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1C23" w14:textId="0135A9DE" w:rsidR="00C14C66" w:rsidRPr="00BA156B" w:rsidRDefault="00C14C66" w:rsidP="00C14C66">
      <w:pPr>
        <w:spacing w:line="276" w:lineRule="auto"/>
        <w:jc w:val="center"/>
        <w:rPr>
          <w:rFonts w:cs="Times New Roman"/>
          <w:b/>
          <w:bCs/>
          <w:sz w:val="22"/>
          <w:szCs w:val="22"/>
          <w:lang w:val="en-US"/>
        </w:rPr>
      </w:pPr>
      <w:r>
        <w:rPr>
          <w:rFonts w:cs="Times New Roman"/>
          <w:b/>
          <w:bCs/>
          <w:sz w:val="22"/>
          <w:szCs w:val="22"/>
          <w:lang w:val="en-US"/>
        </w:rPr>
        <w:t xml:space="preserve">Pemetaan </w:t>
      </w:r>
      <w:r w:rsidRPr="00BA156B">
        <w:rPr>
          <w:rFonts w:cs="Times New Roman"/>
          <w:b/>
          <w:bCs/>
          <w:sz w:val="22"/>
          <w:szCs w:val="22"/>
          <w:lang w:val="en-US"/>
        </w:rPr>
        <w:t xml:space="preserve">Pola Distribusi Spasial Total Padatan Tersuspensi </w:t>
      </w:r>
      <w:r w:rsidRPr="00BA156B">
        <w:rPr>
          <w:rFonts w:cs="Times New Roman"/>
          <w:b/>
          <w:bCs/>
          <w:i/>
          <w:iCs/>
          <w:sz w:val="22"/>
          <w:szCs w:val="22"/>
          <w:lang w:val="en-US"/>
        </w:rPr>
        <w:t>(Total Suspended Solid)</w:t>
      </w:r>
      <w:r w:rsidRPr="00BA156B">
        <w:rPr>
          <w:rFonts w:cs="Times New Roman"/>
          <w:b/>
          <w:bCs/>
          <w:sz w:val="22"/>
          <w:szCs w:val="22"/>
          <w:lang w:val="en-US"/>
        </w:rPr>
        <w:t xml:space="preserve"> Menggunakan Citra Penginderaan Jauh Sentinel-2 Multispectral Instrument Level 2A</w:t>
      </w:r>
      <w:r>
        <w:rPr>
          <w:rFonts w:cs="Times New Roman"/>
          <w:b/>
          <w:bCs/>
          <w:sz w:val="22"/>
          <w:szCs w:val="22"/>
          <w:lang w:val="en-US"/>
        </w:rPr>
        <w:t xml:space="preserve"> Saluran Tunggal</w:t>
      </w:r>
      <w:r w:rsidRPr="00BA156B">
        <w:rPr>
          <w:rFonts w:cs="Times New Roman"/>
          <w:b/>
          <w:bCs/>
          <w:sz w:val="22"/>
          <w:szCs w:val="22"/>
          <w:lang w:val="en-US"/>
        </w:rPr>
        <w:t xml:space="preserve"> Di Perairan Selat Madura Bagian Selatan</w:t>
      </w:r>
    </w:p>
    <w:p w14:paraId="271A4E39" w14:textId="77777777" w:rsidR="00C14C66" w:rsidRPr="00E02CD0" w:rsidRDefault="00C14C66" w:rsidP="00C14C66">
      <w:pPr>
        <w:spacing w:after="0" w:line="276" w:lineRule="auto"/>
        <w:jc w:val="center"/>
        <w:rPr>
          <w:rFonts w:cs="Times New Roman"/>
          <w:b/>
          <w:bCs/>
          <w:sz w:val="22"/>
          <w:szCs w:val="22"/>
        </w:rPr>
      </w:pPr>
      <w:r>
        <w:rPr>
          <w:rFonts w:cs="Times New Roman"/>
          <w:b/>
          <w:bCs/>
          <w:sz w:val="22"/>
          <w:szCs w:val="22"/>
        </w:rPr>
        <w:t>Viona Salsabila</w:t>
      </w:r>
    </w:p>
    <w:p w14:paraId="37379C93" w14:textId="77777777" w:rsidR="00C14C66" w:rsidRPr="00E02CD0" w:rsidRDefault="00C14C66" w:rsidP="00C14C66">
      <w:pPr>
        <w:spacing w:after="0" w:line="276" w:lineRule="auto"/>
        <w:jc w:val="center"/>
        <w:rPr>
          <w:rFonts w:cs="Times New Roman"/>
          <w:sz w:val="22"/>
          <w:szCs w:val="22"/>
        </w:rPr>
      </w:pPr>
      <w:r w:rsidRPr="00E02CD0">
        <w:rPr>
          <w:rFonts w:cs="Times New Roman"/>
          <w:sz w:val="22"/>
          <w:szCs w:val="22"/>
        </w:rPr>
        <w:t>S1 Pendidikan Geografi, Fakultas Ilmu Sosial dan Ilmu Politik, Universitas Negeri Surabaya</w:t>
      </w:r>
    </w:p>
    <w:p w14:paraId="6B7E9242" w14:textId="77777777" w:rsidR="00C14C66" w:rsidRPr="00E02CD0" w:rsidRDefault="00C14C66" w:rsidP="00C14C66">
      <w:pPr>
        <w:spacing w:after="0" w:line="276" w:lineRule="auto"/>
        <w:jc w:val="center"/>
        <w:rPr>
          <w:rFonts w:cs="Times New Roman"/>
          <w:sz w:val="22"/>
          <w:szCs w:val="22"/>
        </w:rPr>
      </w:pPr>
      <w:hyperlink r:id="rId8" w:history="1">
        <w:r w:rsidRPr="009F0FE5">
          <w:rPr>
            <w:rStyle w:val="Hyperlink"/>
            <w:rFonts w:cs="Times New Roman"/>
            <w:sz w:val="22"/>
            <w:szCs w:val="22"/>
          </w:rPr>
          <w:t>viona.22063@mhs.unesa.ac.id</w:t>
        </w:r>
      </w:hyperlink>
    </w:p>
    <w:p w14:paraId="71BDEC87" w14:textId="77777777" w:rsidR="00C14C66" w:rsidRPr="00E02CD0" w:rsidRDefault="00C14C66" w:rsidP="00C14C66">
      <w:pPr>
        <w:spacing w:after="0" w:line="276" w:lineRule="auto"/>
        <w:jc w:val="center"/>
        <w:rPr>
          <w:rFonts w:cs="Times New Roman"/>
          <w:b/>
          <w:bCs/>
          <w:sz w:val="22"/>
          <w:szCs w:val="22"/>
        </w:rPr>
      </w:pPr>
      <w:r>
        <w:rPr>
          <w:rFonts w:cs="Times New Roman"/>
          <w:b/>
          <w:bCs/>
          <w:sz w:val="22"/>
          <w:szCs w:val="22"/>
        </w:rPr>
        <w:t>Putu Wirabumi, S.Si., M.Sc.</w:t>
      </w:r>
    </w:p>
    <w:p w14:paraId="1E27EF4E" w14:textId="77777777" w:rsidR="00C14C66" w:rsidRPr="00E02CD0" w:rsidRDefault="00C14C66" w:rsidP="00C14C66">
      <w:pPr>
        <w:spacing w:after="0" w:line="276" w:lineRule="auto"/>
        <w:jc w:val="center"/>
        <w:rPr>
          <w:rFonts w:cs="Times New Roman"/>
          <w:sz w:val="22"/>
          <w:szCs w:val="22"/>
        </w:rPr>
      </w:pPr>
      <w:r w:rsidRPr="00E02CD0">
        <w:rPr>
          <w:rFonts w:cs="Times New Roman"/>
          <w:sz w:val="22"/>
          <w:szCs w:val="22"/>
        </w:rPr>
        <w:t>Dosen Pembimbing Mahasiswa</w:t>
      </w:r>
    </w:p>
    <w:p w14:paraId="7D144B57" w14:textId="77777777" w:rsidR="00C14C66" w:rsidRPr="00E02CD0" w:rsidRDefault="00C14C66" w:rsidP="00C14C66">
      <w:pPr>
        <w:spacing w:after="0" w:line="276" w:lineRule="auto"/>
        <w:jc w:val="center"/>
        <w:rPr>
          <w:rFonts w:cs="Times New Roman"/>
          <w:sz w:val="22"/>
          <w:szCs w:val="22"/>
        </w:rPr>
      </w:pPr>
    </w:p>
    <w:p w14:paraId="0E9B37CD" w14:textId="77777777" w:rsidR="00C14C66" w:rsidRPr="00E02CD0" w:rsidRDefault="00C14C66" w:rsidP="00C14C66">
      <w:pPr>
        <w:spacing w:after="0" w:line="276" w:lineRule="auto"/>
        <w:jc w:val="center"/>
        <w:rPr>
          <w:rFonts w:cs="Times New Roman"/>
          <w:b/>
          <w:bCs/>
          <w:sz w:val="22"/>
          <w:szCs w:val="22"/>
        </w:rPr>
      </w:pPr>
      <w:r w:rsidRPr="00E02CD0">
        <w:rPr>
          <w:rFonts w:cs="Times New Roman"/>
          <w:b/>
          <w:bCs/>
          <w:sz w:val="22"/>
          <w:szCs w:val="22"/>
        </w:rPr>
        <w:t xml:space="preserve">Abstrak </w:t>
      </w:r>
    </w:p>
    <w:p w14:paraId="73B87C3A" w14:textId="6A00EDED" w:rsidR="00C14C66" w:rsidRDefault="00C14C66" w:rsidP="008F71D7">
      <w:pPr>
        <w:tabs>
          <w:tab w:val="center" w:pos="2919"/>
        </w:tabs>
        <w:spacing w:after="0"/>
        <w:ind w:firstLine="284"/>
        <w:rPr>
          <w:rFonts w:cs="Times New Roman"/>
          <w:sz w:val="22"/>
          <w:szCs w:val="22"/>
        </w:rPr>
      </w:pPr>
      <w:r>
        <w:rPr>
          <w:rFonts w:cs="Times New Roman"/>
          <w:sz w:val="22"/>
          <w:szCs w:val="22"/>
        </w:rPr>
        <w:t>Perairan Selat Madura merupakan perairan penting yang dimanfaatkan sebagai jalur transportasi laut, kawasan penangkapan ikan, dan wisata pesisir. Aktivitas tersebut berpotensi meningkatkan kekeruhan perairan akibat tingginya konsentrasi Total Suspended Solid (TSS). TSS merupakan materiaal padatan organik maupun anorganik yang tersuspensi pada kolom perairan dan dapat mempengaruhi kualitas lingkungan perairan. Penelitian ini bertujuan memetakan distribusi spasial TSS di perairan Selat Madura bagian Selatan menggunakan citra Sentinel-2A melalui pemodelan empiris berbasis penginderaan jauh. Metode penelitian dilakukan dengan membangun persamaan regresi antara data TSS lapangan dan reflektansi piksel citra Sentinel-2. Hasil penelitian menunjukkan model terbaik diperoleh hasil pemodelan empiris Band</w:t>
      </w:r>
      <w:r w:rsidR="00DB0746">
        <w:rPr>
          <w:rFonts w:cs="Times New Roman"/>
          <w:sz w:val="22"/>
          <w:szCs w:val="22"/>
        </w:rPr>
        <w:t xml:space="preserve"> merah </w:t>
      </w:r>
      <w:r>
        <w:rPr>
          <w:rFonts w:cs="Times New Roman"/>
          <w:sz w:val="22"/>
          <w:szCs w:val="22"/>
        </w:rPr>
        <w:t xml:space="preserve"> </w:t>
      </w:r>
      <w:r w:rsidR="00DB0746">
        <w:rPr>
          <w:rFonts w:cs="Times New Roman"/>
          <w:sz w:val="22"/>
          <w:szCs w:val="22"/>
        </w:rPr>
        <w:t>(B4)</w:t>
      </w:r>
      <w:r>
        <w:rPr>
          <w:rFonts w:cs="Times New Roman"/>
          <w:sz w:val="22"/>
          <w:szCs w:val="22"/>
        </w:rPr>
        <w:t xml:space="preserve"> dengan persamaan regresi </w:t>
      </w:r>
      <w:r w:rsidRPr="007B0E76">
        <w:rPr>
          <w:rFonts w:cs="Times New Roman"/>
          <w:sz w:val="22"/>
          <w:szCs w:val="22"/>
          <w:lang w:val="en-US"/>
        </w:rPr>
        <w:t>y = 134656x</w:t>
      </w:r>
      <w:r w:rsidRPr="007B0E76">
        <w:rPr>
          <w:rFonts w:cs="Times New Roman"/>
          <w:sz w:val="22"/>
          <w:szCs w:val="22"/>
          <w:vertAlign w:val="superscript"/>
          <w:lang w:val="en-US"/>
        </w:rPr>
        <w:t>2</w:t>
      </w:r>
      <w:r w:rsidRPr="007B0E76">
        <w:rPr>
          <w:rFonts w:cs="Times New Roman"/>
          <w:sz w:val="22"/>
          <w:szCs w:val="22"/>
          <w:lang w:val="en-US"/>
        </w:rPr>
        <w:t xml:space="preserve"> - 6733x + 140,95</w:t>
      </w:r>
      <w:r>
        <w:rPr>
          <w:rFonts w:cs="Times New Roman"/>
          <w:sz w:val="22"/>
          <w:szCs w:val="22"/>
          <w:lang w:val="en-US"/>
        </w:rPr>
        <w:t>.</w:t>
      </w:r>
      <w:r>
        <w:rPr>
          <w:rFonts w:cs="Times New Roman"/>
          <w:sz w:val="22"/>
          <w:szCs w:val="22"/>
        </w:rPr>
        <w:t xml:space="preserve"> Hasil uji akurasi menunjukkan nilai SEE sebesar 255,2 mg/L dan RMSE sebesar 225,1 mg/L. Berdasarkan pemodelan empiris pemetaan distribusi spasial TSS di perairan Selat Madura diperkirakan memiliki total kandungan TSS  sebesa</w:t>
      </w:r>
      <w:r w:rsidR="005A1D10">
        <w:rPr>
          <w:rFonts w:cs="Times New Roman"/>
          <w:sz w:val="22"/>
          <w:szCs w:val="22"/>
        </w:rPr>
        <w:t>r 28,6</w:t>
      </w:r>
      <w:r>
        <w:rPr>
          <w:rFonts w:cs="Times New Roman"/>
          <w:sz w:val="22"/>
          <w:szCs w:val="22"/>
        </w:rPr>
        <w:t xml:space="preserve"> ton. Penelitian ini diharapkan dapat menj</w:t>
      </w:r>
      <w:r w:rsidR="004E56CB">
        <w:rPr>
          <w:rFonts w:cs="Times New Roman"/>
          <w:sz w:val="22"/>
          <w:szCs w:val="22"/>
        </w:rPr>
        <w:t>a</w:t>
      </w:r>
      <w:r>
        <w:rPr>
          <w:rFonts w:cs="Times New Roman"/>
          <w:sz w:val="22"/>
          <w:szCs w:val="22"/>
        </w:rPr>
        <w:t>di referensi ilmiah dalam pengembangan pemanfaatan teknologi penginderaan jauh dalam pemantauan kualitas perairan.</w:t>
      </w:r>
    </w:p>
    <w:p w14:paraId="0782A539" w14:textId="77777777" w:rsidR="00C14C66" w:rsidRPr="006F08CD" w:rsidRDefault="00C14C66" w:rsidP="00C14C66">
      <w:pPr>
        <w:tabs>
          <w:tab w:val="center" w:pos="2919"/>
        </w:tabs>
        <w:spacing w:after="0"/>
        <w:rPr>
          <w:sz w:val="22"/>
          <w:szCs w:val="22"/>
        </w:rPr>
      </w:pPr>
      <w:r w:rsidRPr="00054A38">
        <w:rPr>
          <w:rFonts w:ascii="Times New Roman" w:hAnsi="Times New Roman" w:cs="Times New Roman"/>
          <w:b/>
          <w:bCs/>
          <w:sz w:val="22"/>
          <w:szCs w:val="22"/>
        </w:rPr>
        <w:t xml:space="preserve">Kata Kunci: </w:t>
      </w:r>
      <w:r w:rsidRPr="00054A38">
        <w:rPr>
          <w:rFonts w:ascii="Times New Roman" w:hAnsi="Times New Roman" w:cs="Times New Roman"/>
          <w:sz w:val="22"/>
          <w:szCs w:val="22"/>
        </w:rPr>
        <w:t>TSS, Citra Sentinel-2A, Distribusi Spasial, Regresi</w:t>
      </w:r>
    </w:p>
    <w:p w14:paraId="3A0941C4" w14:textId="77777777" w:rsidR="00C14C66" w:rsidRDefault="00C14C66" w:rsidP="00C14C66">
      <w:pPr>
        <w:spacing w:after="0"/>
        <w:ind w:left="142" w:right="139"/>
        <w:jc w:val="center"/>
        <w:rPr>
          <w:rFonts w:cs="Times New Roman"/>
          <w:b/>
          <w:bCs/>
          <w:i/>
          <w:iCs/>
          <w:sz w:val="22"/>
          <w:szCs w:val="22"/>
        </w:rPr>
      </w:pPr>
    </w:p>
    <w:p w14:paraId="102CCFAD" w14:textId="77777777" w:rsidR="00C14C66" w:rsidRPr="00E02CD0" w:rsidRDefault="00C14C66" w:rsidP="00C14C66">
      <w:pPr>
        <w:spacing w:after="0"/>
        <w:ind w:left="142" w:right="139"/>
        <w:jc w:val="center"/>
        <w:rPr>
          <w:rFonts w:cs="Times New Roman"/>
          <w:b/>
          <w:bCs/>
          <w:i/>
          <w:iCs/>
          <w:sz w:val="22"/>
          <w:szCs w:val="22"/>
        </w:rPr>
      </w:pPr>
      <w:r w:rsidRPr="00E02CD0">
        <w:rPr>
          <w:rFonts w:cs="Times New Roman"/>
          <w:b/>
          <w:bCs/>
          <w:i/>
          <w:iCs/>
          <w:sz w:val="22"/>
          <w:szCs w:val="22"/>
        </w:rPr>
        <w:t>Abstract</w:t>
      </w:r>
    </w:p>
    <w:p w14:paraId="2227E0AA" w14:textId="4736E3AF" w:rsidR="00C14C66" w:rsidRPr="00F06FA8" w:rsidRDefault="00C14C66" w:rsidP="008F71D7">
      <w:pPr>
        <w:spacing w:after="0"/>
        <w:ind w:firstLine="284"/>
        <w:rPr>
          <w:rFonts w:cs="Times New Roman"/>
          <w:i/>
          <w:iCs/>
          <w:sz w:val="22"/>
          <w:szCs w:val="22"/>
          <w:lang w:val="en-US"/>
        </w:rPr>
      </w:pPr>
      <w:r w:rsidRPr="00F06FA8">
        <w:rPr>
          <w:rFonts w:cs="Times New Roman"/>
          <w:i/>
          <w:iCs/>
          <w:sz w:val="22"/>
          <w:szCs w:val="22"/>
        </w:rPr>
        <w:t xml:space="preserve">The waters of the Madura Strait are an important waterway used for maritime transportation, fishing, and coastal tourism. These activities have the potential to increase water turbidity due to high concentrations of Total Suspended Solids (TSS). TSS consist of ogranic and inorganic solid materiaal suspended in the water coloumn and can affect water quality. This study aims to map the spatial distribution of TSS in the southern waters of the Madura Strait using Sentinel-2A imagert through empirical modelling based on remote sensing. The research method involved establisihing a regresssion equation between field TSS data and the pixel reflectance of Sentinel-2 imagery. The results indicate that the best model was obtained from the empirical modelling of Band Red (B4) using the regression equation </w:t>
      </w:r>
      <w:r w:rsidRPr="00F06FA8">
        <w:rPr>
          <w:rFonts w:cs="Times New Roman"/>
          <w:i/>
          <w:iCs/>
          <w:sz w:val="22"/>
          <w:szCs w:val="22"/>
          <w:lang w:val="en-US"/>
        </w:rPr>
        <w:t>y = 134656x</w:t>
      </w:r>
      <w:r w:rsidRPr="00F06FA8">
        <w:rPr>
          <w:rFonts w:cs="Times New Roman"/>
          <w:i/>
          <w:iCs/>
          <w:sz w:val="22"/>
          <w:szCs w:val="22"/>
          <w:vertAlign w:val="superscript"/>
          <w:lang w:val="en-US"/>
        </w:rPr>
        <w:t>2</w:t>
      </w:r>
      <w:r w:rsidRPr="00F06FA8">
        <w:rPr>
          <w:rFonts w:cs="Times New Roman"/>
          <w:i/>
          <w:iCs/>
          <w:sz w:val="22"/>
          <w:szCs w:val="22"/>
          <w:lang w:val="en-US"/>
        </w:rPr>
        <w:t xml:space="preserve"> - 6733x + 140,95. Accuract test results showed an SEE value of 255,2 mg/L and an RMSE of 225,1 mg/L. Based on the empirical modelling  of the spatial distribution of TSS in the waters of the Madura Strait, the total TSS content is estimated to be </w:t>
      </w:r>
      <w:r w:rsidR="005A1D10">
        <w:rPr>
          <w:rFonts w:cs="Times New Roman"/>
          <w:i/>
          <w:iCs/>
          <w:sz w:val="22"/>
          <w:szCs w:val="22"/>
          <w:lang w:val="en-US"/>
        </w:rPr>
        <w:t>28,6</w:t>
      </w:r>
      <w:r w:rsidRPr="00F06FA8">
        <w:rPr>
          <w:rFonts w:cs="Times New Roman"/>
          <w:i/>
          <w:iCs/>
          <w:sz w:val="22"/>
          <w:szCs w:val="22"/>
          <w:lang w:val="en-US"/>
        </w:rPr>
        <w:t xml:space="preserve"> tons. This study is expected to serve as a scientific reference for the development of remote sensing technology applications in water quality monitoring.</w:t>
      </w:r>
    </w:p>
    <w:p w14:paraId="5648DDCE" w14:textId="70489C71" w:rsidR="00AF30E1" w:rsidRDefault="00C14C66">
      <w:r w:rsidRPr="008F71D7">
        <w:rPr>
          <w:b/>
          <w:bCs/>
          <w:i/>
          <w:iCs/>
        </w:rPr>
        <w:t>Key words:</w:t>
      </w:r>
      <w:r>
        <w:rPr>
          <w:i/>
          <w:iCs/>
        </w:rPr>
        <w:t xml:space="preserve"> TSS, Sentinel-2A imagery, Distribution Spatial, Regression.</w:t>
      </w:r>
    </w:p>
    <w:p w14:paraId="3F4E522D" w14:textId="77777777" w:rsidR="00C14C66" w:rsidRDefault="00C14C66">
      <w:pPr>
        <w:sectPr w:rsidR="00C14C66" w:rsidSect="00C14C66">
          <w:headerReference w:type="default" r:id="rId9"/>
          <w:footerReference w:type="default" r:id="rId10"/>
          <w:headerReference w:type="first" r:id="rId11"/>
          <w:pgSz w:w="11906" w:h="16838" w:code="9"/>
          <w:pgMar w:top="1440" w:right="1440" w:bottom="1440" w:left="1440" w:header="708" w:footer="708" w:gutter="0"/>
          <w:cols w:space="708"/>
          <w:titlePg/>
          <w:docGrid w:linePitch="360"/>
        </w:sectPr>
      </w:pPr>
    </w:p>
    <w:p w14:paraId="0B7FC251" w14:textId="36325288" w:rsidR="00C14C66" w:rsidRPr="00FA7162" w:rsidRDefault="00C14C66">
      <w:pPr>
        <w:rPr>
          <w:b/>
          <w:bCs/>
          <w:sz w:val="22"/>
          <w:szCs w:val="22"/>
        </w:rPr>
      </w:pPr>
      <w:r w:rsidRPr="00FA7162">
        <w:rPr>
          <w:b/>
          <w:bCs/>
          <w:sz w:val="22"/>
          <w:szCs w:val="22"/>
        </w:rPr>
        <w:lastRenderedPageBreak/>
        <w:t>PENDAHULUAN</w:t>
      </w:r>
    </w:p>
    <w:p w14:paraId="36DF91F5" w14:textId="77777777" w:rsidR="00C14C66" w:rsidRPr="00FA7162" w:rsidRDefault="00C14C66">
      <w:pPr>
        <w:rPr>
          <w:sz w:val="22"/>
          <w:szCs w:val="22"/>
        </w:rPr>
        <w:sectPr w:rsidR="00C14C66" w:rsidRPr="00FA7162" w:rsidSect="00FA7162">
          <w:footerReference w:type="default" r:id="rId12"/>
          <w:pgSz w:w="11906" w:h="16838" w:code="9"/>
          <w:pgMar w:top="1440" w:right="1440" w:bottom="1440" w:left="1440" w:header="708" w:footer="708" w:gutter="0"/>
          <w:pgNumType w:start="1"/>
          <w:cols w:num="2" w:space="708"/>
          <w:docGrid w:linePitch="360"/>
        </w:sectPr>
      </w:pPr>
    </w:p>
    <w:p w14:paraId="136926A9" w14:textId="4A85DDA8" w:rsidR="00C14C66" w:rsidRPr="00FA7162" w:rsidRDefault="00C14C66" w:rsidP="008F71D7">
      <w:pPr>
        <w:spacing w:after="0"/>
        <w:ind w:firstLine="284"/>
        <w:rPr>
          <w:sz w:val="22"/>
          <w:szCs w:val="22"/>
        </w:rPr>
      </w:pPr>
      <w:r w:rsidRPr="00FA7162">
        <w:rPr>
          <w:sz w:val="22"/>
          <w:szCs w:val="22"/>
        </w:rPr>
        <w:t xml:space="preserve">Selat Madura merupakan perairan yang memisahkan antara Pulau Madura dan Pulau Jawa. Selat Madura memiliki peran strategis sebagai jalur utama transportasi laut, ekonomi pesisir, dan pelabuhan. Selain itu selat Madura yang berbatasan langsung dengan Kota Surabaya memiliki pemanfaatan utama dalam bidang perekonomian yaitu adanya Pelabuhan Tanjung Perak, pemanfaatan sebagai objek wisata bahari, dan memiliki nilai ekologis seperti adanya keberadaan mangrove di wilayah pesisir Kota Surabaya. </w:t>
      </w:r>
    </w:p>
    <w:p w14:paraId="43502EA6" w14:textId="41D5B55C" w:rsidR="00E66944" w:rsidRPr="00FA7162" w:rsidRDefault="00C14C66" w:rsidP="008F71D7">
      <w:pPr>
        <w:spacing w:after="0"/>
        <w:ind w:firstLine="284"/>
        <w:rPr>
          <w:sz w:val="22"/>
          <w:szCs w:val="22"/>
        </w:rPr>
      </w:pPr>
      <w:r w:rsidRPr="00FA7162">
        <w:rPr>
          <w:sz w:val="22"/>
          <w:szCs w:val="22"/>
        </w:rPr>
        <w:t xml:space="preserve">Pemanfaatan dan aktivitas diduga dapat menimbulkan permasalahan dan tekanan lingkungan perairan di Selat Madura. </w:t>
      </w:r>
      <w:r w:rsidR="00107AC2" w:rsidRPr="00FA7162">
        <w:rPr>
          <w:sz w:val="22"/>
          <w:szCs w:val="22"/>
        </w:rPr>
        <w:t>Tekannan lingkungan b</w:t>
      </w:r>
      <w:r w:rsidR="00E66944" w:rsidRPr="00FA7162">
        <w:rPr>
          <w:sz w:val="22"/>
          <w:szCs w:val="22"/>
        </w:rPr>
        <w:t xml:space="preserve">erdasarkan temuan </w:t>
      </w:r>
      <w:r w:rsidR="00E66944" w:rsidRPr="00FA7162">
        <w:rPr>
          <w:sz w:val="22"/>
          <w:szCs w:val="22"/>
        </w:rPr>
        <w:fldChar w:fldCharType="begin" w:fldLock="1"/>
      </w:r>
      <w:r w:rsidR="00E66944" w:rsidRPr="00FA7162">
        <w:rPr>
          <w:sz w:val="22"/>
          <w:szCs w:val="22"/>
        </w:rPr>
        <w:instrText>ADDIN CSL_CITATION {"citationItems":[{"id":"ITEM-1","itemData":{"abstract":"Permasalahan lingkungan semakin sering terjadi di sungai Kali Surabaya, banyaknya pemukiman mengakibatkan limbah domestik yang dihasilkan semakin meningkat setiap tahunnya. Penelitian bertujuan untuk mengukur pencemaran di sungai Kali Surabaya dengan menghitung dan menganalisa daya tampung beban pencemaran terhadap parameter air sungai. Analisis kualitas air dilakukan dengan menguji dan membandingkan parameter sebelum dan setelah mendapat masukan limbah, dengan parameter yang digunakan yaitu BOD, COD, DO, TSS, pH, suhu, nitrat, dan fosfat. Pengambilan sampel dilakukan pada tiga titik, T1 merupakan titik sebelum adanya masukan limbah, T2 merupakan limbah domestik yang masuk ke badan sungai, dan T3 adalah titik dimana sungai telah mendapat masukan limbah. Perhitungan besarnya daya tampung didapat dari selisih antara baku mutu air sungai dengan konsentrasi pada T3 yang didapat dari metode neraca massa. Hasil penelitian menunjukkan limbah domestik mengakibatkan peningkatan yang signifikan pada parameter TSS, BOD, COD, pH, dan nitrat. Untuk nilai DO, suhu dan fosfat pada T3 terdapat perbedaan terhadap T1 tetapi tidak signifikan. T3 sudah tidak memiliki daya tampung lagi untuk parameter TSS, BOD, dan fosfat, sedangkan parameter COD, DO, dan nitrat masih memilki daya tampung masing- masing sebesar 46%, 33%, 86%","author":[{"dropping-particle":"","family":"Pavita","given":"Komang","non-dropping-particle":"Della","parse-names":false,"suffix":""},{"dropping-particle":"","family":"Rahadi Widiatmono","given":"Bambang","non-dropping-particle":"","parse-names":false,"suffix":""},{"dropping-particle":"","family":"Dewi","given":"Liliya","non-dropping-particle":"","parse-names":false,"suffix":""}],"container-title":"Sumber Daya Alam dan Lingkungan","id":"ITEM-1","issue":"3","issued":{"date-parts":[["2014"]]},"page":"21-27","title":"Studi Penentuan Daya Tampung Beban Pencemaran Sungai Akibat Buangan Limbah Domestik (Studi Kasus Kali Surabaya – Kecamatan Wonokromo)","type":"article-journal","volume":"1"},"uris":["http://www.mendeley.com/documents/?uuid=a7b1d2f7-77f1-4bf5-a5fc-2c9261b63edd"]}],"mendeley":{"formattedCitation":"(Della Pavita et al., 2014)","manualFormatting":"Della Pavita dkk (2014)","plainTextFormattedCitation":"(Della Pavita et al., 2014)","previouslyFormattedCitation":"(Della Pavita et al., 2014)"},"properties":{"noteIndex":0},"schema":"https://github.com/citation-style-language/schema/raw/master/csl-citation.json"}</w:instrText>
      </w:r>
      <w:r w:rsidR="00E66944" w:rsidRPr="00FA7162">
        <w:rPr>
          <w:sz w:val="22"/>
          <w:szCs w:val="22"/>
        </w:rPr>
        <w:fldChar w:fldCharType="separate"/>
      </w:r>
      <w:r w:rsidR="00E66944" w:rsidRPr="00FA7162">
        <w:rPr>
          <w:noProof/>
          <w:sz w:val="22"/>
          <w:szCs w:val="22"/>
        </w:rPr>
        <w:t>Della Pavita dkk (2014)</w:t>
      </w:r>
      <w:r w:rsidR="00E66944" w:rsidRPr="00FA7162">
        <w:rPr>
          <w:sz w:val="22"/>
          <w:szCs w:val="22"/>
        </w:rPr>
        <w:fldChar w:fldCharType="end"/>
      </w:r>
      <w:r w:rsidR="00E66944" w:rsidRPr="00FA7162">
        <w:rPr>
          <w:sz w:val="22"/>
          <w:szCs w:val="22"/>
        </w:rPr>
        <w:t xml:space="preserve"> sungai Mas yang bermuara ke Selat Madura mengandung beban polusi perairan seperti </w:t>
      </w:r>
      <w:r w:rsidR="00E66944" w:rsidRPr="00FA7162">
        <w:rPr>
          <w:i/>
          <w:iCs/>
          <w:sz w:val="22"/>
          <w:szCs w:val="22"/>
        </w:rPr>
        <w:t xml:space="preserve">Total Suspended Solid </w:t>
      </w:r>
      <w:r w:rsidR="00E66944" w:rsidRPr="00FA7162">
        <w:rPr>
          <w:sz w:val="22"/>
          <w:szCs w:val="22"/>
        </w:rPr>
        <w:t xml:space="preserve">(TSS), </w:t>
      </w:r>
      <w:r w:rsidR="00E66944" w:rsidRPr="00FA7162">
        <w:rPr>
          <w:i/>
          <w:iCs/>
          <w:sz w:val="22"/>
          <w:szCs w:val="22"/>
        </w:rPr>
        <w:t xml:space="preserve">Chemical Oxygen Demand </w:t>
      </w:r>
      <w:r w:rsidR="00E66944" w:rsidRPr="00FA7162">
        <w:rPr>
          <w:sz w:val="22"/>
          <w:szCs w:val="22"/>
        </w:rPr>
        <w:t xml:space="preserve">(COD), pH, dan nitrat. Penelitian lainnya oleh </w:t>
      </w:r>
      <w:r w:rsidR="00E66944" w:rsidRPr="00FA7162">
        <w:rPr>
          <w:sz w:val="22"/>
          <w:szCs w:val="22"/>
        </w:rPr>
        <w:fldChar w:fldCharType="begin" w:fldLock="1"/>
      </w:r>
      <w:r w:rsidR="00FA7162" w:rsidRPr="00FA7162">
        <w:rPr>
          <w:sz w:val="22"/>
          <w:szCs w:val="22"/>
        </w:rPr>
        <w:instrText>ADDIN CSL_CITATION {"citationItems":[{"id":"ITEM-1","itemData":{"DOI":"10.1088/1755-1315/1328/1/012013","ISSN":"17551315","abstract":"The research aims to create a TSS spatial distribution map model and a pollution load model at the Jagir River Estuary—a descriptive method for the last six years to describe the TSS pollution load model. Satellite image data processing uses SNAP software with the application of the Laili algorithm (2015). The distribution of TSS pollution values and loads still meets the quality standards for mangrove ecosystems. The average value of TSS distribution in 2018 - 2023, respectively, is 18,966 mg/L, 14,578 mg/L, 17,267 mg/L, 16.921 mg/L, and 15,013 mg/L with the highest TSS pollution load occurring in 2023 and the lowest in 2021 and 2022. The average pollution load from 6 research stations in 2019 – 2023 still does not exceed the capacity limit of the Jagir River to accommodate TSS accumulation. The TSS pollution load model in the Jagir River Estuary, Surabaya, East Java, follows a quadratic pattern with the regression equation y = -173.01X2 + 2339.20X - 2299.80 (R2 = 0.7674) with a peak TSS pollution load reaching 5,607.05 tons m3 /month in January and lowest in August.","author":[{"dropping-particle":"","family":"Supriatna","given":"","non-dropping-particle":"","parse-names":false,"suffix":""},{"dropping-particle":"","family":"Putri","given":"V. E.","non-dropping-particle":"","parse-names":false,"suffix":""},{"dropping-particle":"","family":"Maizar","given":"A.","non-dropping-particle":"","parse-names":false,"suffix":""},{"dropping-particle":"","family":"Anitasari","given":"S.","non-dropping-particle":"","parse-names":false,"suffix":""},{"dropping-particle":"","family":"Darmawan","given":"A.","non-dropping-particle":"","parse-names":false,"suffix":""}],"container-title":"IOP Conference Series: Earth and Environmental Science","id":"ITEM-1","issue":"1","issued":{"date-parts":[["2024"]]},"title":"Total suspended solid (TSS) pollution load model at the Jagir River Estuary, Surabaya,East Java","type":"article-journal","volume":"1328"},"uris":["http://www.mendeley.com/documents/?uuid=136f1ff0-0032-43de-8a5a-07856d800a15"]}],"mendeley":{"formattedCitation":"(Supriatna et al., 2024)","manualFormatting":"Supriatna dkk (2024)","plainTextFormattedCitation":"(Supriatna et al., 2024)","previouslyFormattedCitation":"(Supriatna et al., 2024)"},"properties":{"noteIndex":0},"schema":"https://github.com/citation-style-language/schema/raw/master/csl-citation.json"}</w:instrText>
      </w:r>
      <w:r w:rsidR="00E66944" w:rsidRPr="00FA7162">
        <w:rPr>
          <w:sz w:val="22"/>
          <w:szCs w:val="22"/>
        </w:rPr>
        <w:fldChar w:fldCharType="separate"/>
      </w:r>
      <w:r w:rsidR="00E66944" w:rsidRPr="00FA7162">
        <w:rPr>
          <w:noProof/>
          <w:sz w:val="22"/>
          <w:szCs w:val="22"/>
        </w:rPr>
        <w:t>Supriatna dkk (2024)</w:t>
      </w:r>
      <w:r w:rsidR="00E66944" w:rsidRPr="00FA7162">
        <w:rPr>
          <w:sz w:val="22"/>
          <w:szCs w:val="22"/>
        </w:rPr>
        <w:fldChar w:fldCharType="end"/>
      </w:r>
      <w:r w:rsidR="00E66944" w:rsidRPr="00FA7162">
        <w:rPr>
          <w:sz w:val="22"/>
          <w:szCs w:val="22"/>
        </w:rPr>
        <w:t xml:space="preserve"> melakukan studi temporal pada tahun 2019-</w:t>
      </w:r>
      <w:r w:rsidR="00107AC2" w:rsidRPr="00FA7162">
        <w:rPr>
          <w:sz w:val="22"/>
          <w:szCs w:val="22"/>
        </w:rPr>
        <w:t>2023 menunjukkan beban sedimen tersuspensi di sungai Jagir kota Surabaya melebihi standar pengelolaan air. Maka dengan temuan tersebut pencemaran di Selat Madura diduga terjadi melalui sungai-sungai yang bermuara ke Perairan Selat Madura.</w:t>
      </w:r>
    </w:p>
    <w:p w14:paraId="55E06659" w14:textId="23BCFA7C" w:rsidR="00C14C66" w:rsidRPr="00FA7162" w:rsidRDefault="00C14C66" w:rsidP="008F71D7">
      <w:pPr>
        <w:spacing w:after="0"/>
        <w:ind w:firstLine="284"/>
        <w:rPr>
          <w:sz w:val="22"/>
          <w:szCs w:val="22"/>
        </w:rPr>
      </w:pPr>
      <w:r w:rsidRPr="00FA7162">
        <w:rPr>
          <w:sz w:val="22"/>
          <w:szCs w:val="22"/>
        </w:rPr>
        <w:t xml:space="preserve">Secara visual perairan di Selat Madura memiliki visual perairan keruh, perairan keruh tersebut mengindikasikan </w:t>
      </w:r>
      <w:r w:rsidR="00E66944" w:rsidRPr="00FA7162">
        <w:rPr>
          <w:sz w:val="22"/>
          <w:szCs w:val="22"/>
        </w:rPr>
        <w:t>adanya padatan tersuspensi yang melayang pada kolom perairan atau dapat disebut sebagai Total Suspended Solid (TSS). TSS merupakan parameter fisik perairan yang tidak mudah mengendap di dalam air dalam waktu singkat</w:t>
      </w:r>
      <w:r w:rsidR="00FA1BFE">
        <w:rPr>
          <w:sz w:val="22"/>
          <w:szCs w:val="22"/>
        </w:rPr>
        <w:t xml:space="preserve"> </w:t>
      </w:r>
      <w:r w:rsidR="00FA1BFE">
        <w:rPr>
          <w:sz w:val="22"/>
          <w:szCs w:val="22"/>
        </w:rPr>
        <w:fldChar w:fldCharType="begin" w:fldLock="1"/>
      </w:r>
      <w:r w:rsidR="00FA1BFE">
        <w:rPr>
          <w:sz w:val="22"/>
          <w:szCs w:val="22"/>
        </w:rPr>
        <w:instrText>ADDIN CSL_CITATION {"citationItems":[{"id":"ITEM-1","itemData":{"DOI":"10.1080/01431161.2021.1931538","ISSN":"13665901","abstract":"The rapid development of remote sensing technology has increased the possibility to produce a spatially explicit estimation of Total Suspended Solids (TSS). However, factual information regarding the effective depth of waters where TSS can be effectively mapped using remote sensing data is rare. This information is essential to determine the effective depth of TSS mapping and the effect of the water column on the representativeness of the estimation results. This study aimed to (1) determine the effective water depths of TSS mapping using PlanetScope imagery, (2) map the spatial distribution of TSS at every effective depth using PlanetScope imagery, and (3) analyse the spatial distribution of the mapped TSS based on the best empirical modelling for every effective depth. PlanetScope image offered new opportunities in high spatial resolution remote sensing with daily revisit time. Four single bands of PlanetScope images (blue, green, red, and near-infrared)–corrected to the Bottom of Atmosphere (BOA) reflectance, 12 band ratios, and four Principal Component bands (PC-band) were inputted to the determination process of the effective water depths. Empirical modelling between the in-situ TSS at each effective water depth andures what was the issue, wasnt able to o PlanetScope pixels at the corresponding locations was conducted. However, only image bands that exceeded the significance limit (r) were used for modelling using linear, exponential, logarithmic, second-order polynomial, or power regressions. The results showed that the band ratios of PlanetScope images could record TSS up to the effective depth of 1.8 m. The best empirical modelling in each effective depth of waters was the band ratio which is dominated by the contribution of the blue bands (B1), red (B3), and NIR (B4). B4/B3 bands combination produced TSS information at the effective depths of 0–0.2 and 0–0.4 m, B3/B4 bands at 0–0.6 and 0–0.8 m, B1/B4 bands at 0–1 and 0–1.2 m, and B1/B3 bands at 0–1.4, 0–1.61, and 0–1.8 m. For all effective depths, the spatial distribution pattern of TSS in the study site (Menjer Lake, Central Java, Indonesia) showed that high concentrations evenly spread along the edge and became increasingly lower to the centre of the lake. Meanwhile, the vertical distribution showed that the deeper the cumulative water depth, the higher the TSS.","author":[{"dropping-particle":"","family":"Wirabumi","given":"Putu","non-dropping-particle":"","parse-names":false,"suffix":""},{"dropping-particle":"","family":"Kamal","given":"Muhammad","non-dropping-particle":"","parse-names":false,"suffix":""},{"dropping-particle":"","family":"Wicaksono","given":"Pramaditya","non-dropping-particle":"","parse-names":false,"suffix":""}],"container-title":"International Journal of Remote Sensing","id":"ITEM-1","issue":"15","issued":{"date-parts":[["2021"]]},"page":"5774-5800","publisher":"Taylor &amp; Francis","title":"Determining effective water depth for total suspended solids (TSS) mapping using PlanetScope imagery","type":"article-journal","volume":"42"},"uris":["http://www.mendeley.com/documents/?uuid=a5830f4b-cdbd-405a-9a6d-bdabd18126ad"]}],"mendeley":{"formattedCitation":"(Wirabumi et al., 2021)","manualFormatting":"(Wirabumi dkk, 2021)","plainTextFormattedCitation":"(Wirabumi et al., 2021)","previouslyFormattedCitation":"(Wirabumi et al., 2021)"},"properties":{"noteIndex":0},"schema":"https://github.com/citation-style-language/schema/raw/master/csl-citation.json"}</w:instrText>
      </w:r>
      <w:r w:rsidR="00FA1BFE">
        <w:rPr>
          <w:sz w:val="22"/>
          <w:szCs w:val="22"/>
        </w:rPr>
        <w:fldChar w:fldCharType="separate"/>
      </w:r>
      <w:r w:rsidR="00FA1BFE" w:rsidRPr="00FA1BFE">
        <w:rPr>
          <w:noProof/>
          <w:sz w:val="22"/>
          <w:szCs w:val="22"/>
        </w:rPr>
        <w:t xml:space="preserve">(Wirabumi </w:t>
      </w:r>
      <w:r w:rsidR="00FA1BFE">
        <w:rPr>
          <w:noProof/>
          <w:sz w:val="22"/>
          <w:szCs w:val="22"/>
        </w:rPr>
        <w:t>dkk</w:t>
      </w:r>
      <w:r w:rsidR="00FA1BFE" w:rsidRPr="00FA1BFE">
        <w:rPr>
          <w:noProof/>
          <w:sz w:val="22"/>
          <w:szCs w:val="22"/>
        </w:rPr>
        <w:t>, 2021)</w:t>
      </w:r>
      <w:r w:rsidR="00FA1BFE">
        <w:rPr>
          <w:sz w:val="22"/>
          <w:szCs w:val="22"/>
        </w:rPr>
        <w:fldChar w:fldCharType="end"/>
      </w:r>
      <w:r w:rsidR="00E66944" w:rsidRPr="00FA7162">
        <w:rPr>
          <w:sz w:val="22"/>
          <w:szCs w:val="22"/>
        </w:rPr>
        <w:t xml:space="preserve">. Material TSS terdiri dari partikel berupa lumpur, jasad-jasad renik, dan </w:t>
      </w:r>
      <w:r w:rsidR="00E66944" w:rsidRPr="00FA7162">
        <w:rPr>
          <w:sz w:val="22"/>
          <w:szCs w:val="22"/>
        </w:rPr>
        <w:t xml:space="preserve">pasir halus. Adanya peningkatan TSS didalam perairan membuat perairan tampak keruh, keruhnya perairan menyebabkan kurangnya intensitas cahaya matahari yang masuk dalam kolom perairan akibat tingginya TSS sehingga dapat mengganggu proses fotosintesis yang dihasilkan oleh fitoplankton </w:t>
      </w:r>
      <w:r w:rsidR="00E66944" w:rsidRPr="00FA7162">
        <w:rPr>
          <w:sz w:val="22"/>
          <w:szCs w:val="22"/>
        </w:rPr>
        <w:fldChar w:fldCharType="begin" w:fldLock="1"/>
      </w:r>
      <w:r w:rsidR="00E66944" w:rsidRPr="00FA7162">
        <w:rPr>
          <w:sz w:val="22"/>
          <w:szCs w:val="22"/>
        </w:rPr>
        <w:instrText>ADDIN CSL_CITATION {"citationItems":[{"id":"ITEM-1","itemData":{"ISSN":"2503-0396","abstract":"Penelitian ini dilakukan pada bulan Desember 2015 sampai dengan Januari 2016 dengan tujuan untuk mengetahui sebaran total suspended solid (TSS) permukaan serta mengetahui hubungan parameter fisika kimia perairan yang mempengaruhi distribusi total suspended solid di perairan Teluk Kendari. Kegunaan penelitian ini adalah diharapkan dapat memberikan informasi serta dapat mengetahui tingginya tingkat kekeruhan perairan yang dapat menghambat masuknya cahaya matahari ke dalam air dan akhirnya menggu kehidupan biota laut. Metode penentuan titik stasiun menggunakan purposive sampling, yaitu terdiri dari 12 stasiun. Pengambilan sampel air dilakukan pada saat surut dengan menggunakan botol sampel. Analisis sampel TSS menggunakan metode Gravimetri. Hasil dari penelitian ini adalah nilai TSS permukaan di Perairan Teluk Kendari tertinggi berada di sekitar aliran Sungai Wanggu berkisar antara 760-781 mg/L, sedangkan terendah berada di mulut teluk yaitu berkisar antara 672-693 mg/L. Kecepatan arus adalah parameter kualitas air yang memiliki pengaruh paling besar terhadap distribusi total suspended solid di Teluk Kendari. The research was conducted from December 2015 to January 2016 in order to determine the distribution of total suspended solid surfaces and to identify the relationship between physics- chemical water parameters and the distribution of total suspended solid in research location. In addition the benefit of this research is to understand the level of water turbidity that affected sunlight into water column with the result that disturb the marine life. Purposive sampling method was selected to locate the 12 transect points as research stations and the water sampling were taken during the low tide by using a bottle sample. While Gravimetry method was performed to analyze total suspended solid. Results show that the highest of total suspended solid was found in the Wanggu River which is ranged from 760 to 781 mg/L while the lowest was located in off bay which is ranged from 672 to 693 mg/L. Generally water current was the most influential parameter toward total suspended solid in Kendari Bay.","author":[{"dropping-particle":"","family":"Winnarsih","given":"Winnarsih","non-dropping-particle":"","parse-names":false,"suffix":""},{"dropping-particle":"","family":"Emiyarti","given":"Emiyarti","non-dropping-particle":"","parse-names":false,"suffix":""},{"dropping-particle":"","family":"Afu","given":"La Ode Alirman","non-dropping-particle":"","parse-names":false,"suffix":""}],"container-title":"Jurnal Sapa Laut","id":"ITEM-1","issue":"2","issued":{"date-parts":[["2016"]]},"page":"54-59","title":"Distribusi Total Suspended Solid Permukaan Di Perairan Teluk Kendari","type":"article-journal","volume":"1"},"uris":["http://www.mendeley.com/documents/?uuid=f1a02a41-ff39-499c-b8a7-05c6ae65b9da"]}],"mendeley":{"formattedCitation":"(Winnarsih et al., 2016)","manualFormatting":"(Winnarsih dkk, 2016)","plainTextFormattedCitation":"(Winnarsih et al., 2016)","previouslyFormattedCitation":"(Winnarsih et al., 2016)"},"properties":{"noteIndex":0},"schema":"https://github.com/citation-style-language/schema/raw/master/csl-citation.json"}</w:instrText>
      </w:r>
      <w:r w:rsidR="00E66944" w:rsidRPr="00FA7162">
        <w:rPr>
          <w:sz w:val="22"/>
          <w:szCs w:val="22"/>
        </w:rPr>
        <w:fldChar w:fldCharType="separate"/>
      </w:r>
      <w:r w:rsidR="00E66944" w:rsidRPr="00FA7162">
        <w:rPr>
          <w:noProof/>
          <w:sz w:val="22"/>
          <w:szCs w:val="22"/>
        </w:rPr>
        <w:t>(Winnarsih dkk, 2016)</w:t>
      </w:r>
      <w:r w:rsidR="00E66944" w:rsidRPr="00FA7162">
        <w:rPr>
          <w:sz w:val="22"/>
          <w:szCs w:val="22"/>
        </w:rPr>
        <w:fldChar w:fldCharType="end"/>
      </w:r>
      <w:r w:rsidR="00E66944" w:rsidRPr="00FA7162">
        <w:rPr>
          <w:sz w:val="22"/>
          <w:szCs w:val="22"/>
        </w:rPr>
        <w:t>. Dengan ini perairan di Selat Madura dengan visualisasi keruh mengindikasikan ad</w:t>
      </w:r>
      <w:r w:rsidR="00FE26F3">
        <w:rPr>
          <w:sz w:val="22"/>
          <w:szCs w:val="22"/>
        </w:rPr>
        <w:t>a</w:t>
      </w:r>
      <w:r w:rsidR="00E66944" w:rsidRPr="00FA7162">
        <w:rPr>
          <w:sz w:val="22"/>
          <w:szCs w:val="22"/>
        </w:rPr>
        <w:t>nya TSS yang dapat mempengaruhi kualitas perairan dan mempengaruhi ekosistem di Selat Madura.</w:t>
      </w:r>
    </w:p>
    <w:p w14:paraId="62BEC4D2" w14:textId="3A492023" w:rsidR="00107AC2" w:rsidRPr="00FA7162" w:rsidRDefault="00107AC2" w:rsidP="008F71D7">
      <w:pPr>
        <w:spacing w:after="0"/>
        <w:ind w:firstLine="284"/>
        <w:rPr>
          <w:sz w:val="22"/>
          <w:szCs w:val="22"/>
        </w:rPr>
      </w:pPr>
      <w:r w:rsidRPr="00FA7162">
        <w:rPr>
          <w:sz w:val="22"/>
          <w:szCs w:val="22"/>
        </w:rPr>
        <w:t>Penginderaan</w:t>
      </w:r>
      <w:r w:rsidR="00FA7162" w:rsidRPr="00FA7162">
        <w:rPr>
          <w:sz w:val="22"/>
          <w:szCs w:val="22"/>
        </w:rPr>
        <w:t xml:space="preserve"> jauh di era modern telah mengalami perkembangan, teknologi penginderaan jauh berpotensi melakukan pemetaan indikator kualitas perairan yaitu TSS dengan menggunakan informasi piksel pada citra penginderaan jauh. Kajian mengenai TSS di Selat Madura dengan memanfaatkan teknologi penginderaan jauh telah dilakukan seperti </w:t>
      </w:r>
      <w:r w:rsidR="00FA7162" w:rsidRPr="00FA7162">
        <w:rPr>
          <w:sz w:val="22"/>
          <w:szCs w:val="22"/>
        </w:rPr>
        <w:fldChar w:fldCharType="begin" w:fldLock="1"/>
      </w:r>
      <w:r w:rsidR="00FA7162">
        <w:rPr>
          <w:sz w:val="22"/>
          <w:szCs w:val="22"/>
        </w:rPr>
        <w:instrText>ADDIN CSL_CITATION {"citationItems":[{"id":"ITEM-1","itemData":{"author":[{"dropping-particle":"","family":"Hariyanto","given":"Teguh","non-dropping-particle":"","parse-names":false,"suffix":""},{"dropping-particle":"","family":"Krisananda","given":"Haidar Rizqi","non-dropping-particle":"","parse-names":false,"suffix":""},{"dropping-particle":"","family":"Teluk","given":"Perairan","non-dropping-particle":"","parse-names":false,"suffix":""},{"dropping-particle":"","family":"Surabaya","given":"Lamong","non-dropping-particle":"","parse-names":false,"suffix":""},{"dropping-particle":"","family":"Lamong","given":"Kali","non-dropping-particle":"","parse-names":false,"suffix":""}],"id":"ITEM-1","issue":"115","issued":{"date-parts":[["2017"]]},"page":"69-77","title":"Pemantauan Perairan Teluk Lamong Dengan Pengembangan Algoritma Total Suspended Solid (TSS) Dari Data Citra Satelit Multitemporal Dan Data Insitu","type":"article-journal"},"uris":["http://www.mendeley.com/documents/?uuid=61562b80-f020-4e18-9683-1f476b66ad38"]}],"mendeley":{"formattedCitation":"(Hariyanto et al., 2017)","manualFormatting":"Hariyanto dkk (2017)","plainTextFormattedCitation":"(Hariyanto et al., 2017)","previouslyFormattedCitation":"(Hariyanto et al., 2017)"},"properties":{"noteIndex":0},"schema":"https://github.com/citation-style-language/schema/raw/master/csl-citation.json"}</w:instrText>
      </w:r>
      <w:r w:rsidR="00FA7162" w:rsidRPr="00FA7162">
        <w:rPr>
          <w:sz w:val="22"/>
          <w:szCs w:val="22"/>
        </w:rPr>
        <w:fldChar w:fldCharType="separate"/>
      </w:r>
      <w:r w:rsidR="00FA7162" w:rsidRPr="00FA7162">
        <w:rPr>
          <w:noProof/>
          <w:sz w:val="22"/>
          <w:szCs w:val="22"/>
        </w:rPr>
        <w:t>Hariyanto dkk (2017)</w:t>
      </w:r>
      <w:r w:rsidR="00FA7162" w:rsidRPr="00FA7162">
        <w:rPr>
          <w:sz w:val="22"/>
          <w:szCs w:val="22"/>
        </w:rPr>
        <w:fldChar w:fldCharType="end"/>
      </w:r>
      <w:r w:rsidR="00FA7162" w:rsidRPr="00FA7162">
        <w:rPr>
          <w:sz w:val="22"/>
          <w:szCs w:val="22"/>
        </w:rPr>
        <w:t xml:space="preserve"> melakukan pemantauan kualitas perairan menggunakan indikator TSS di Teluk Lamong dimana Teluk Lamong merupakan bagian dari perairan Selat Madura, dalam studinya Hariyanto dkk (2017) melakukan pemetaan TSS dengan menggunakan algoritma peneliti terdahulu. Penelitian lain mengenai TSS di wilayah pesisir timur Kota Surabaya yang masih dalam bagian Selat Madura oleh </w:t>
      </w:r>
      <w:r w:rsidR="00FA7162" w:rsidRPr="00FA7162">
        <w:rPr>
          <w:sz w:val="22"/>
          <w:szCs w:val="22"/>
        </w:rPr>
        <w:fldChar w:fldCharType="begin" w:fldLock="1"/>
      </w:r>
      <w:r w:rsidR="00FA7162">
        <w:rPr>
          <w:sz w:val="22"/>
          <w:szCs w:val="22"/>
        </w:rPr>
        <w:instrText>ADDIN CSL_CITATION {"citationItems":[{"id":"ITEM-1","itemData":{"DOI":"10.12962/j24423998.v12i2.3622","ISSN":"1858-2281","abstract":"East Coast waters of Surabaya include waters heavily polluted by domestic waste, industrial waste, agricultural waste, and pond waste. This condition causes disruption to the survival of nearby biota, such as fisheries, coastal ecosystems, and marine , which have a more widespread impact on the declining income of coastal communities that rely on biodiversity in coastal areas. TSS (Total Suspended Solid) is one of the determinants of water quality. The data used in this research are primary data on March 17, 2017 and secondary data in the form of Landsat-8 satellite imagery in 2013, 2014, 2015, 2016, 2017. The method used based on Landsat 8 satellite image processing Using 3 algorithms, Budiman algorithm, Parwati algorithm, Laili algorithm, then viewed linear correlation between image data and insitu using correlation test. The best correlation result data is Budiman with coefficient of determination equal to 0,853. Results of data processing obtained TSS value varies between 1-192 mg / L. Water quality status of Surabaya East Coast waters based on Decree of the Minister of Environment No. 115 of 2003 on the East Coast of Surabaya is on average 0 ≤ pollution index ≤ 1 which means it meets the quality standard (good condition).","author":[{"dropping-particle":"","family":"Hariyanto","given":"Teguh","non-dropping-particle":"","parse-names":false,"suffix":""},{"dropping-particle":"","family":"Pribadi","given":"Cherie Bhekti","non-dropping-particle":"","parse-names":false,"suffix":""},{"dropping-particle":"","family":"Elya","given":"Herfina","non-dropping-particle":"","parse-names":false,"suffix":""}],"container-title":"Geoid","id":"ITEM-1","issue":"1","issued":{"date-parts":[["2018"]]},"page":"15","title":"Validasi Kondisi Perairan Berdasarkan Nilai Total Suspended Solid (Tss) Menggunakan Data  Citra Satelit Landsat 8 Dan Data Insitu  (Studi Kasus :  Pantai Timur Surabaya)","type":"article-journal","volume":"13"},"uris":["http://www.mendeley.com/documents/?uuid=ab65d365-4209-4751-ba04-3fedfe4585e1"]}],"mendeley":{"formattedCitation":"(Hariyanto et al., 2018)","manualFormatting":"Hariyanto (2018)","plainTextFormattedCitation":"(Hariyanto et al., 2018)","previouslyFormattedCitation":"(Hariyanto et al., 2018)"},"properties":{"noteIndex":0},"schema":"https://github.com/citation-style-language/schema/raw/master/csl-citation.json"}</w:instrText>
      </w:r>
      <w:r w:rsidR="00FA7162" w:rsidRPr="00FA7162">
        <w:rPr>
          <w:sz w:val="22"/>
          <w:szCs w:val="22"/>
        </w:rPr>
        <w:fldChar w:fldCharType="separate"/>
      </w:r>
      <w:r w:rsidR="00FA7162" w:rsidRPr="00FA7162">
        <w:rPr>
          <w:noProof/>
          <w:sz w:val="22"/>
          <w:szCs w:val="22"/>
        </w:rPr>
        <w:t>Hariyanto (2018)</w:t>
      </w:r>
      <w:r w:rsidR="00FA7162" w:rsidRPr="00FA7162">
        <w:rPr>
          <w:sz w:val="22"/>
          <w:szCs w:val="22"/>
        </w:rPr>
        <w:fldChar w:fldCharType="end"/>
      </w:r>
      <w:r w:rsidR="00FA7162" w:rsidRPr="00FA7162">
        <w:rPr>
          <w:sz w:val="22"/>
          <w:szCs w:val="22"/>
        </w:rPr>
        <w:t xml:space="preserve"> menggunakan citra Landsat OLI 8 dan 9 dengan menggunakan algoritma peneliti terdahulu.</w:t>
      </w:r>
    </w:p>
    <w:p w14:paraId="080DC05D" w14:textId="3588C2ED" w:rsidR="00FA7162" w:rsidRDefault="00FA7162" w:rsidP="008F71D7">
      <w:pPr>
        <w:spacing w:after="0"/>
        <w:ind w:firstLine="284"/>
        <w:rPr>
          <w:sz w:val="22"/>
          <w:szCs w:val="22"/>
        </w:rPr>
      </w:pPr>
      <w:r w:rsidRPr="00FA7162">
        <w:rPr>
          <w:sz w:val="22"/>
          <w:szCs w:val="22"/>
        </w:rPr>
        <w:t xml:space="preserve">Kajian penelitian terdahulu mengenai distribusi TSS di Selat Madura khususnya bagian Selatan menunjukkan belum adanya penelitian yang memanfaatkan citra Sentinel-2 untuk pemetaan TSS di Perairan Selat Madura bagian Selatan. </w:t>
      </w:r>
      <w:r w:rsidRPr="00FA7162">
        <w:rPr>
          <w:sz w:val="22"/>
          <w:szCs w:val="22"/>
        </w:rPr>
        <w:lastRenderedPageBreak/>
        <w:t xml:space="preserve">Untuk mengisi kekosongan tersebut penelitian ini bertujuan untuk melakukan pemetaan TSS di Perairan Selat Madura Bagian Selatan berdasarkan pemodelan empiris terbaik menggunakan Citra Sentinel-2 melalui saluran tunggal. Pemodelan empiris tersebut digunakan untuk memetakan pola distribusi spaisal serta mengestimasi konsentrasi TSS menggunakan citra penginderaan jauh. Penelitian ini juga mendukung pencapaian </w:t>
      </w:r>
      <w:r w:rsidRPr="00FA7162">
        <w:rPr>
          <w:i/>
          <w:iCs/>
          <w:sz w:val="22"/>
          <w:szCs w:val="22"/>
        </w:rPr>
        <w:t xml:space="preserve">Sustainable Development Goals </w:t>
      </w:r>
      <w:r w:rsidRPr="00FA7162">
        <w:rPr>
          <w:sz w:val="22"/>
          <w:szCs w:val="22"/>
        </w:rPr>
        <w:t xml:space="preserve">(SDGs) khsususnya SDG 4 </w:t>
      </w:r>
      <w:r w:rsidRPr="00FA7162">
        <w:rPr>
          <w:i/>
          <w:iCs/>
          <w:sz w:val="22"/>
          <w:szCs w:val="22"/>
        </w:rPr>
        <w:t>Quality Education</w:t>
      </w:r>
      <w:r w:rsidRPr="00FA7162">
        <w:rPr>
          <w:sz w:val="22"/>
          <w:szCs w:val="22"/>
        </w:rPr>
        <w:t xml:space="preserve"> melalui pengembangan dan penerapan teknologi penginderaan jauh dalam kajian lingkungan perairan. Hasil penelitian diharapkan dapat menjadi sumber referensi ilmiah dan mendukung peningkatan literasi geospasial dalam pemantauan kualitas perairan.</w:t>
      </w:r>
    </w:p>
    <w:p w14:paraId="621A9C5B" w14:textId="759729D9" w:rsidR="00FA7162" w:rsidRPr="00FA7162" w:rsidRDefault="00FA7162" w:rsidP="008F71D7">
      <w:pPr>
        <w:spacing w:after="0"/>
        <w:rPr>
          <w:b/>
          <w:bCs/>
          <w:sz w:val="22"/>
          <w:szCs w:val="22"/>
        </w:rPr>
      </w:pPr>
      <w:r w:rsidRPr="00FA7162">
        <w:rPr>
          <w:b/>
          <w:bCs/>
          <w:sz w:val="22"/>
          <w:szCs w:val="22"/>
        </w:rPr>
        <w:t>METODE</w:t>
      </w:r>
    </w:p>
    <w:p w14:paraId="40C26796" w14:textId="44A5347B" w:rsidR="00FA7162" w:rsidRDefault="00FA7162" w:rsidP="009B03AC">
      <w:pPr>
        <w:spacing w:after="0"/>
        <w:ind w:firstLine="284"/>
        <w:rPr>
          <w:sz w:val="22"/>
          <w:szCs w:val="22"/>
        </w:rPr>
      </w:pPr>
      <w:r>
        <w:rPr>
          <w:sz w:val="22"/>
          <w:szCs w:val="22"/>
        </w:rPr>
        <w:t>Metode dalam</w:t>
      </w:r>
      <w:r w:rsidR="00F7094B">
        <w:rPr>
          <w:sz w:val="22"/>
          <w:szCs w:val="22"/>
        </w:rPr>
        <w:t xml:space="preserve"> penelitian ini menggunakan metode kuantitatif eksploratif</w:t>
      </w:r>
      <w:r w:rsidR="005935D9">
        <w:rPr>
          <w:sz w:val="22"/>
          <w:szCs w:val="22"/>
        </w:rPr>
        <w:t xml:space="preserve"> dimana peneliti perlu mencari hubungan gejala-gejala </w:t>
      </w:r>
      <w:r w:rsidR="0054407D">
        <w:rPr>
          <w:sz w:val="22"/>
          <w:szCs w:val="22"/>
        </w:rPr>
        <w:t xml:space="preserve">tanpa melalui hipotesis </w:t>
      </w:r>
      <w:r w:rsidR="0054407D">
        <w:rPr>
          <w:sz w:val="22"/>
          <w:szCs w:val="22"/>
        </w:rPr>
        <w:fldChar w:fldCharType="begin" w:fldLock="1"/>
      </w:r>
      <w:r w:rsidR="00943C64">
        <w:rPr>
          <w:sz w:val="22"/>
          <w:szCs w:val="22"/>
        </w:rPr>
        <w:instrText>ADDIN CSL_CITATION {"citationItems":[{"id":"ITEM-1","itemData":{"ISBN":"9786235722917","abstract":"Metodologi penelitian kuantitatif merupakan jenis penelitian menurut paradigmanya. pendekatan kuantitatif berdasarkan atas paradigma yang berpandangan bahwa peneliti dapat dengan sengaja mengadakan perubahan terhadap dunia sekitar dengan melakukan berbagai eksperimen. Penelitian kuantitatif memperhatikan pada pengumpulan dan analisis data dalam bentuk numerik dan bersifat obyektif. Variabel-variabel penelitian kuantitatif dapat diidentifikasi dan interkorelasi variabel dapat diukur. Penelitian kuantitatif memiliki tujuan mengeneralisasi temuan penelitian sehingga dapat digunakan untuk memprediksi situasi yang sama pada populasi lain. Penelitian kuantitatif juga digunakan untuk menjelaskan hubungan sebab-akibat antar variabel yang diteliti. Penelitian kuantitatif dimulai dengan teori dan hipotesis. Peneliti menggunakan teknik manipulasi dan mengkontrol variabel melalui instrumen formal untuk melihat interaksi kausalitas. Penelitian kuantitatif khususnya eksperimen, dapat menggambarkan sebab akibat. Buku Metodologi Penelitian Kuantitatif yang ditulis oleh beberapa dosen yang bergabung dalam Asosiasi Dosen Kolaborasi Lintas Perguruan Lintas ini memberikan wacana baru dalam menjawab kebutuhan para mahasiswa dan para peneliti baik di bidang Ekonomi, Manajemen, Komunikasi, maupun Metodologi Ilmu Sosial lainnya mengenai metode-metode analisis data dalam penelitian kuantitatif ini.","author":[{"dropping-particle":"","family":"Abdullah","given":"Dr. Karimuddin","non-dropping-particle":"","parse-names":false,"suffix":""},{"dropping-particle":"","family":"Jannah","given":"Misbahul","non-dropping-particle":"","parse-names":false,"suffix":""},{"dropping-particle":"","family":"Aiman","given":"Ummul","non-dropping-particle":"","parse-names":false,"suffix":""},{"dropping-particle":"","family":"Hasda","given":"Suryadin","non-dropping-particle":"","parse-names":false,"suffix":""},{"dropping-particle":"","family":"Fadilla","given":"Zahara","non-dropping-particle":"","parse-names":false,"suffix":""},{"dropping-particle":"","family":"Taqwin","given":"Ns.","non-dropping-particle":"","parse-names":false,"suffix":""},{"dropping-particle":"","family":"Masita","given":"","non-dropping-particle":"","parse-names":false,"suffix":""},{"dropping-particle":"","family":"Ardiawan","given":"Ketut Ngurah","non-dropping-particle":"","parse-names":false,"suffix":""},{"dropping-particle":"","family":"Sari","given":"Meilida Eka","non-dropping-particle":"","parse-names":false,"suffix":""}],"container-title":"Metodologi Penelitian Kuantitatif","editor":[{"dropping-particle":"","family":"Saputra","given":"Nanda","non-dropping-particle":"","parse-names":false,"suffix":""}],"id":"ITEM-1","issue":"May","issued":{"date-parts":[["2022"]]},"number-of-pages":"1","publisher":"Yayasan Penerbit Muhammad Zaini","publisher-place":"Aceh","title":"Metodologi Penelitian Kuantitatif Metodologi Penelitian Kuantitatif","type":"book"},"uris":["http://www.mendeley.com/documents/?uuid=27363239-7fb9-40ff-9518-ddf23c498f5b"]}],"mendeley":{"formattedCitation":"(Abdullah et al., 2022)","manualFormatting":"(Abdullah dkk, 2022)","plainTextFormattedCitation":"(Abdullah et al., 2022)","previouslyFormattedCitation":"(Abdullah et al., 2022)"},"properties":{"noteIndex":0},"schema":"https://github.com/citation-style-language/schema/raw/master/csl-citation.json"}</w:instrText>
      </w:r>
      <w:r w:rsidR="0054407D">
        <w:rPr>
          <w:sz w:val="22"/>
          <w:szCs w:val="22"/>
        </w:rPr>
        <w:fldChar w:fldCharType="separate"/>
      </w:r>
      <w:r w:rsidR="0054407D" w:rsidRPr="0054407D">
        <w:rPr>
          <w:noProof/>
          <w:sz w:val="22"/>
          <w:szCs w:val="22"/>
        </w:rPr>
        <w:t xml:space="preserve">(Abdullah </w:t>
      </w:r>
      <w:r w:rsidR="0054407D">
        <w:rPr>
          <w:noProof/>
          <w:sz w:val="22"/>
          <w:szCs w:val="22"/>
        </w:rPr>
        <w:t>dkk</w:t>
      </w:r>
      <w:r w:rsidR="0054407D" w:rsidRPr="0054407D">
        <w:rPr>
          <w:noProof/>
          <w:sz w:val="22"/>
          <w:szCs w:val="22"/>
        </w:rPr>
        <w:t>, 2022)</w:t>
      </w:r>
      <w:r w:rsidR="0054407D">
        <w:rPr>
          <w:sz w:val="22"/>
          <w:szCs w:val="22"/>
        </w:rPr>
        <w:fldChar w:fldCharType="end"/>
      </w:r>
      <w:r w:rsidR="0054407D">
        <w:rPr>
          <w:sz w:val="22"/>
          <w:szCs w:val="22"/>
        </w:rPr>
        <w:t xml:space="preserve">.  </w:t>
      </w:r>
      <w:r w:rsidR="00F63B69">
        <w:rPr>
          <w:sz w:val="22"/>
          <w:szCs w:val="22"/>
        </w:rPr>
        <w:t xml:space="preserve">Pendekatan kuantitatif eksploratif </w:t>
      </w:r>
      <w:r w:rsidR="00A64121">
        <w:rPr>
          <w:sz w:val="22"/>
          <w:szCs w:val="22"/>
        </w:rPr>
        <w:t>digunakan karena penelitian tidak hanya melakukan pengukuran numerik terhadap konsentrasi TSS</w:t>
      </w:r>
      <w:r w:rsidR="00287121">
        <w:rPr>
          <w:sz w:val="22"/>
          <w:szCs w:val="22"/>
        </w:rPr>
        <w:t xml:space="preserve"> tetapi mengeksplorasi potensi spektral dari setiap saluran tunggal citra Sentinel-2A dalam mendeteksi karakteristik perairan keruh berbasis penginderaan jauh.</w:t>
      </w:r>
    </w:p>
    <w:p w14:paraId="65D19CB1" w14:textId="625D58E9" w:rsidR="00FA7162" w:rsidRDefault="009B03AC" w:rsidP="00943C64">
      <w:pPr>
        <w:spacing w:after="0"/>
        <w:ind w:firstLine="284"/>
        <w:rPr>
          <w:sz w:val="22"/>
          <w:szCs w:val="22"/>
        </w:rPr>
      </w:pPr>
      <w:r>
        <w:rPr>
          <w:sz w:val="22"/>
          <w:szCs w:val="22"/>
        </w:rPr>
        <w:t xml:space="preserve">Sampel dalam penelitian ini merupakan </w:t>
      </w:r>
      <w:r w:rsidR="00632369">
        <w:rPr>
          <w:sz w:val="22"/>
          <w:szCs w:val="22"/>
        </w:rPr>
        <w:t xml:space="preserve">air laut selat Madura yang diambil pada titik survei. Teknik sampling yang digunakan dalam penelitian ini menggunakan </w:t>
      </w:r>
      <w:r w:rsidR="00632369">
        <w:rPr>
          <w:i/>
          <w:iCs/>
          <w:sz w:val="22"/>
          <w:szCs w:val="22"/>
        </w:rPr>
        <w:t xml:space="preserve">equal random sampling </w:t>
      </w:r>
      <w:r w:rsidR="00632369">
        <w:rPr>
          <w:sz w:val="22"/>
          <w:szCs w:val="22"/>
        </w:rPr>
        <w:t xml:space="preserve">dimana </w:t>
      </w:r>
      <w:r w:rsidR="00621D05">
        <w:rPr>
          <w:sz w:val="22"/>
          <w:szCs w:val="22"/>
        </w:rPr>
        <w:t xml:space="preserve">membagi rata titik sampling pada setiap kelas yang didapatkan dari peta tentatif </w:t>
      </w:r>
      <w:r w:rsidR="00621D05">
        <w:rPr>
          <w:i/>
          <w:iCs/>
          <w:sz w:val="22"/>
          <w:szCs w:val="22"/>
        </w:rPr>
        <w:t xml:space="preserve">density slice </w:t>
      </w:r>
      <w:r w:rsidR="00F41CC9">
        <w:rPr>
          <w:sz w:val="22"/>
          <w:szCs w:val="22"/>
        </w:rPr>
        <w:t xml:space="preserve">. </w:t>
      </w:r>
      <w:r w:rsidR="00702DCF">
        <w:rPr>
          <w:i/>
          <w:iCs/>
          <w:sz w:val="22"/>
          <w:szCs w:val="22"/>
        </w:rPr>
        <w:t xml:space="preserve">Density Slice </w:t>
      </w:r>
      <w:r w:rsidR="00702DCF">
        <w:rPr>
          <w:sz w:val="22"/>
          <w:szCs w:val="22"/>
        </w:rPr>
        <w:t xml:space="preserve">merupakan hasil pengolahan citra </w:t>
      </w:r>
      <w:r w:rsidR="008227A9">
        <w:rPr>
          <w:sz w:val="22"/>
          <w:szCs w:val="22"/>
        </w:rPr>
        <w:t xml:space="preserve">yang digunakan sebagai peta tentatif dalam </w:t>
      </w:r>
      <w:r w:rsidR="008227A9">
        <w:rPr>
          <w:sz w:val="22"/>
          <w:szCs w:val="22"/>
        </w:rPr>
        <w:t>menentukan titik survei lapangan, dimana pada titik survei lapangan tersebut akan dilaku</w:t>
      </w:r>
      <w:r w:rsidR="00AA4D7D">
        <w:rPr>
          <w:sz w:val="22"/>
          <w:szCs w:val="22"/>
        </w:rPr>
        <w:t>kan eksplorasi sebagai titik uji dan titik model dalam pemodelan empiris</w:t>
      </w:r>
      <w:r w:rsidR="00354AF6">
        <w:rPr>
          <w:sz w:val="22"/>
          <w:szCs w:val="22"/>
        </w:rPr>
        <w:t xml:space="preserve">, hal ini dilakukan agar setiap kelas dari peta </w:t>
      </w:r>
      <w:r w:rsidR="00354AF6">
        <w:rPr>
          <w:i/>
          <w:iCs/>
          <w:sz w:val="22"/>
          <w:szCs w:val="22"/>
        </w:rPr>
        <w:t xml:space="preserve">density slice </w:t>
      </w:r>
      <w:r w:rsidR="00354AF6">
        <w:rPr>
          <w:sz w:val="22"/>
          <w:szCs w:val="22"/>
        </w:rPr>
        <w:t xml:space="preserve">memberikan hasil yang </w:t>
      </w:r>
      <w:r w:rsidR="00943C64">
        <w:rPr>
          <w:i/>
          <w:iCs/>
          <w:sz w:val="22"/>
          <w:szCs w:val="22"/>
        </w:rPr>
        <w:t xml:space="preserve">robust </w:t>
      </w:r>
      <w:r w:rsidR="00943C64">
        <w:rPr>
          <w:sz w:val="22"/>
          <w:szCs w:val="22"/>
        </w:rPr>
        <w:t xml:space="preserve">dalam pemodelan </w:t>
      </w:r>
      <w:r w:rsidR="00943C64">
        <w:rPr>
          <w:sz w:val="22"/>
          <w:szCs w:val="22"/>
        </w:rPr>
        <w:fldChar w:fldCharType="begin" w:fldLock="1"/>
      </w:r>
      <w:r w:rsidR="00302F1C">
        <w:rPr>
          <w:sz w:val="22"/>
          <w:szCs w:val="22"/>
        </w:rPr>
        <w:instrText>ADDIN CSL_CITATION {"citationItems":[{"id":"ITEM-1","itemData":{"DOI":"https://doi.org/ 10.3390/app122412787","author":[{"dropping-particle":"","family":"Ahmed","given":"Mehreen","non-dropping-particle":"","parse-names":false,"suffix":""},{"dropping-particle":"","family":"Mumtaz","given":"Rafia","non-dropping-particle":"","parse-names":false,"suffix":""}],"container-title":"applied science MDPI","id":"ITEM-1","issued":{"date-parts":[["2022"]]},"title":"applied sciences An Enhanced Water Quality Index for Water Quality Monitoring Using Remote Sensing and Machine Learning","type":"article-journal"},"uris":["http://www.mendeley.com/documents/?uuid=f6bd71a1-01c5-4b04-80c3-b84d76bc27be"]}],"mendeley":{"formattedCitation":"(Ahmed &amp; Mumtaz, 2022)","plainTextFormattedCitation":"(Ahmed &amp; Mumtaz, 2022)","previouslyFormattedCitation":"(Ahmed &amp; Mumtaz, 2022)"},"properties":{"noteIndex":0},"schema":"https://github.com/citation-style-language/schema/raw/master/csl-citation.json"}</w:instrText>
      </w:r>
      <w:r w:rsidR="00943C64">
        <w:rPr>
          <w:sz w:val="22"/>
          <w:szCs w:val="22"/>
        </w:rPr>
        <w:fldChar w:fldCharType="separate"/>
      </w:r>
      <w:r w:rsidR="00943C64" w:rsidRPr="00943C64">
        <w:rPr>
          <w:noProof/>
          <w:sz w:val="22"/>
          <w:szCs w:val="22"/>
        </w:rPr>
        <w:t>(Ahmed &amp; Mumtaz, 2022)</w:t>
      </w:r>
      <w:r w:rsidR="00943C64">
        <w:rPr>
          <w:sz w:val="22"/>
          <w:szCs w:val="22"/>
        </w:rPr>
        <w:fldChar w:fldCharType="end"/>
      </w:r>
      <w:r w:rsidR="00943C64">
        <w:rPr>
          <w:sz w:val="22"/>
          <w:szCs w:val="22"/>
        </w:rPr>
        <w:t>.</w:t>
      </w:r>
    </w:p>
    <w:p w14:paraId="1739D53A" w14:textId="42F2FD3E" w:rsidR="00943C64" w:rsidRDefault="00943C64" w:rsidP="00943C64">
      <w:pPr>
        <w:spacing w:after="0"/>
        <w:ind w:firstLine="284"/>
        <w:rPr>
          <w:sz w:val="22"/>
          <w:szCs w:val="22"/>
        </w:rPr>
      </w:pPr>
      <w:r>
        <w:rPr>
          <w:sz w:val="22"/>
          <w:szCs w:val="22"/>
        </w:rPr>
        <w:t>Data</w:t>
      </w:r>
      <w:r w:rsidR="006C0AF3">
        <w:rPr>
          <w:sz w:val="22"/>
          <w:szCs w:val="22"/>
        </w:rPr>
        <w:t xml:space="preserve"> primer d</w:t>
      </w:r>
      <w:r w:rsidR="00D82B14">
        <w:rPr>
          <w:sz w:val="22"/>
          <w:szCs w:val="22"/>
        </w:rPr>
        <w:t xml:space="preserve">alam penelitian ini meliputi citra Sentinel-2A level 2 yang dapat diakses melalui </w:t>
      </w:r>
      <w:r w:rsidR="00D82B14">
        <w:rPr>
          <w:i/>
          <w:iCs/>
          <w:sz w:val="22"/>
          <w:szCs w:val="22"/>
        </w:rPr>
        <w:t xml:space="preserve">website Copernicus Data Space Ecosystem </w:t>
      </w:r>
      <w:r w:rsidR="00090654">
        <w:rPr>
          <w:sz w:val="22"/>
          <w:szCs w:val="22"/>
        </w:rPr>
        <w:t>dengan perekaman 12 Desember 2025.</w:t>
      </w:r>
      <w:r w:rsidR="00676DFB">
        <w:rPr>
          <w:sz w:val="22"/>
          <w:szCs w:val="22"/>
        </w:rPr>
        <w:t xml:space="preserve"> Data primer dalam penelitian ini juga meliputi sampel air yang terambil saat</w:t>
      </w:r>
      <w:r w:rsidR="00895E4C">
        <w:rPr>
          <w:sz w:val="22"/>
          <w:szCs w:val="22"/>
        </w:rPr>
        <w:t xml:space="preserve"> kegiatan survei lapangan.</w:t>
      </w:r>
      <w:r w:rsidR="00090654">
        <w:rPr>
          <w:sz w:val="22"/>
          <w:szCs w:val="22"/>
        </w:rPr>
        <w:t xml:space="preserve"> Data sekunder dari penelitian ini meliputi </w:t>
      </w:r>
      <w:r w:rsidR="00090654">
        <w:rPr>
          <w:i/>
          <w:iCs/>
          <w:sz w:val="22"/>
          <w:szCs w:val="22"/>
        </w:rPr>
        <w:t xml:space="preserve">shapefile </w:t>
      </w:r>
      <w:r w:rsidR="00090654">
        <w:rPr>
          <w:sz w:val="22"/>
          <w:szCs w:val="22"/>
        </w:rPr>
        <w:t>area kajian dengan mlakukan digitasi area kajian</w:t>
      </w:r>
      <w:r w:rsidR="00692B46">
        <w:rPr>
          <w:sz w:val="22"/>
          <w:szCs w:val="22"/>
        </w:rPr>
        <w:t>.</w:t>
      </w:r>
    </w:p>
    <w:p w14:paraId="184A6DC3" w14:textId="3E40E676" w:rsidR="00C2465E" w:rsidRDefault="00810677" w:rsidP="00B81BAB">
      <w:pPr>
        <w:spacing w:after="0"/>
        <w:ind w:firstLine="284"/>
        <w:rPr>
          <w:sz w:val="22"/>
          <w:szCs w:val="22"/>
        </w:rPr>
      </w:pPr>
      <w:r>
        <w:rPr>
          <w:sz w:val="22"/>
          <w:szCs w:val="22"/>
        </w:rPr>
        <w:t xml:space="preserve">Tahapan penelitian meliputi </w:t>
      </w:r>
      <w:r>
        <w:rPr>
          <w:i/>
          <w:iCs/>
          <w:sz w:val="22"/>
          <w:szCs w:val="22"/>
        </w:rPr>
        <w:t xml:space="preserve">pre-processing </w:t>
      </w:r>
      <w:r>
        <w:rPr>
          <w:sz w:val="22"/>
          <w:szCs w:val="22"/>
        </w:rPr>
        <w:t xml:space="preserve">citra untuk menghasilkan peta tentatif </w:t>
      </w:r>
      <w:r>
        <w:rPr>
          <w:i/>
          <w:iCs/>
          <w:sz w:val="22"/>
          <w:szCs w:val="22"/>
        </w:rPr>
        <w:t xml:space="preserve">density slice </w:t>
      </w:r>
      <w:r>
        <w:rPr>
          <w:sz w:val="22"/>
          <w:szCs w:val="22"/>
        </w:rPr>
        <w:t xml:space="preserve">yang digunakan sebagai dasar penentuan titik survei lapangan berdasarkan kelas </w:t>
      </w:r>
      <w:r>
        <w:rPr>
          <w:i/>
          <w:iCs/>
          <w:sz w:val="22"/>
          <w:szCs w:val="22"/>
        </w:rPr>
        <w:t>density slice</w:t>
      </w:r>
      <w:r>
        <w:rPr>
          <w:sz w:val="22"/>
          <w:szCs w:val="22"/>
        </w:rPr>
        <w:t>.</w:t>
      </w:r>
      <w:r w:rsidR="004E56CB">
        <w:rPr>
          <w:sz w:val="22"/>
          <w:szCs w:val="22"/>
        </w:rPr>
        <w:t xml:space="preserve"> </w:t>
      </w:r>
      <w:r>
        <w:rPr>
          <w:sz w:val="22"/>
          <w:szCs w:val="22"/>
        </w:rPr>
        <w:t xml:space="preserve">Kegiatan survei lapangan dilaksanakan pada 14 Januari 2026 melalui pengambilan sampel air serta pengukuran parameter biofisik dan </w:t>
      </w:r>
      <w:r w:rsidR="005F5D30">
        <w:rPr>
          <w:sz w:val="22"/>
          <w:szCs w:val="22"/>
        </w:rPr>
        <w:t>lingkungan perairan. Tahap analisis dilakukan dengan menguji hubungan antara konsentrasi TSS lapangan dan nilai reflektansi piksel citra Sentinel-2A menggunakan uji korelasi</w:t>
      </w:r>
      <w:r w:rsidR="00B81BAB">
        <w:rPr>
          <w:sz w:val="22"/>
          <w:szCs w:val="22"/>
        </w:rPr>
        <w:t xml:space="preserve"> menggunakan band tunggal Citra Sentinel-2A</w:t>
      </w:r>
      <w:r w:rsidR="002B0A0C">
        <w:rPr>
          <w:sz w:val="22"/>
          <w:szCs w:val="22"/>
        </w:rPr>
        <w:t xml:space="preserve"> </w:t>
      </w:r>
      <w:r w:rsidR="000D4476">
        <w:rPr>
          <w:sz w:val="22"/>
          <w:szCs w:val="22"/>
        </w:rPr>
        <w:t xml:space="preserve">terdiri dari B2, B3, B4 dan B8 </w:t>
      </w:r>
      <w:r w:rsidR="002B0A0C">
        <w:rPr>
          <w:sz w:val="22"/>
          <w:szCs w:val="22"/>
        </w:rPr>
        <w:t xml:space="preserve">yang telah melalui proses </w:t>
      </w:r>
      <w:r w:rsidR="002B0A0C">
        <w:rPr>
          <w:i/>
          <w:iCs/>
          <w:sz w:val="22"/>
          <w:szCs w:val="22"/>
        </w:rPr>
        <w:t>pre-processing</w:t>
      </w:r>
      <w:r w:rsidR="002B0A0C">
        <w:rPr>
          <w:sz w:val="22"/>
          <w:szCs w:val="22"/>
        </w:rPr>
        <w:t xml:space="preserve"> citra</w:t>
      </w:r>
      <w:r w:rsidR="005F5D30">
        <w:rPr>
          <w:sz w:val="22"/>
          <w:szCs w:val="22"/>
        </w:rPr>
        <w:t>. Se</w:t>
      </w:r>
      <w:r w:rsidR="00553B0B">
        <w:rPr>
          <w:sz w:val="22"/>
          <w:szCs w:val="22"/>
        </w:rPr>
        <w:t>lanjutnya analsis regresi linear dan non-linear diterapkan untuk memperoleh model empiris TTS terbaik berdasarkan saluran tunggal citra Sentinel-2A.</w:t>
      </w:r>
    </w:p>
    <w:p w14:paraId="62D00850" w14:textId="77777777" w:rsidR="000700BB" w:rsidRDefault="000700BB" w:rsidP="00B81BAB">
      <w:pPr>
        <w:spacing w:after="0"/>
        <w:ind w:firstLine="284"/>
        <w:rPr>
          <w:sz w:val="22"/>
          <w:szCs w:val="22"/>
        </w:rPr>
      </w:pPr>
    </w:p>
    <w:p w14:paraId="3F442350" w14:textId="7A67110E" w:rsidR="00CC6491" w:rsidRPr="00AC30A5" w:rsidRDefault="00CC6491" w:rsidP="00CC6491">
      <w:pPr>
        <w:pStyle w:val="Caption"/>
        <w:keepNext/>
        <w:rPr>
          <w:i w:val="0"/>
          <w:iCs w:val="0"/>
          <w:color w:val="000000" w:themeColor="text1"/>
          <w:sz w:val="22"/>
          <w:szCs w:val="22"/>
        </w:rPr>
      </w:pPr>
      <w:r w:rsidRPr="00AC30A5">
        <w:rPr>
          <w:i w:val="0"/>
          <w:iCs w:val="0"/>
          <w:color w:val="000000" w:themeColor="text1"/>
          <w:sz w:val="22"/>
          <w:szCs w:val="22"/>
        </w:rPr>
        <w:t xml:space="preserve">Tabel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Tabel \* ARABIC </w:instrText>
      </w:r>
      <w:r w:rsidRPr="00AC30A5">
        <w:rPr>
          <w:i w:val="0"/>
          <w:iCs w:val="0"/>
          <w:color w:val="000000" w:themeColor="text1"/>
          <w:sz w:val="22"/>
          <w:szCs w:val="22"/>
        </w:rPr>
        <w:fldChar w:fldCharType="separate"/>
      </w:r>
      <w:r w:rsidR="00CE48E1">
        <w:rPr>
          <w:i w:val="0"/>
          <w:iCs w:val="0"/>
          <w:noProof/>
          <w:color w:val="000000" w:themeColor="text1"/>
          <w:sz w:val="22"/>
          <w:szCs w:val="22"/>
        </w:rPr>
        <w:t>1</w:t>
      </w:r>
      <w:r w:rsidRPr="00AC30A5">
        <w:rPr>
          <w:i w:val="0"/>
          <w:iCs w:val="0"/>
          <w:color w:val="000000" w:themeColor="text1"/>
          <w:sz w:val="22"/>
          <w:szCs w:val="22"/>
        </w:rPr>
        <w:fldChar w:fldCharType="end"/>
      </w:r>
      <w:r w:rsidRPr="00AC30A5">
        <w:rPr>
          <w:i w:val="0"/>
          <w:iCs w:val="0"/>
          <w:color w:val="000000" w:themeColor="text1"/>
          <w:sz w:val="22"/>
          <w:szCs w:val="22"/>
        </w:rPr>
        <w:t xml:space="preserve"> Persamaan Uji Regresi Linear dan Non-Linear</w:t>
      </w:r>
    </w:p>
    <w:tbl>
      <w:tblPr>
        <w:tblStyle w:val="PlainTable5"/>
        <w:tblW w:w="0" w:type="auto"/>
        <w:tblLook w:val="04A0" w:firstRow="1" w:lastRow="0" w:firstColumn="1" w:lastColumn="0" w:noHBand="0" w:noVBand="1"/>
      </w:tblPr>
      <w:tblGrid>
        <w:gridCol w:w="1413"/>
        <w:gridCol w:w="2736"/>
      </w:tblGrid>
      <w:tr w:rsidR="002B700D" w14:paraId="73C17A0E" w14:textId="77777777" w:rsidTr="00C2465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2F562EF5" w14:textId="078F5BEE" w:rsidR="002B700D" w:rsidRDefault="00C2465E" w:rsidP="00943C64">
            <w:pPr>
              <w:rPr>
                <w:sz w:val="22"/>
                <w:szCs w:val="22"/>
              </w:rPr>
            </w:pPr>
            <w:r>
              <w:rPr>
                <w:sz w:val="22"/>
                <w:szCs w:val="22"/>
              </w:rPr>
              <w:t>Linear</w:t>
            </w:r>
          </w:p>
        </w:tc>
        <w:tc>
          <w:tcPr>
            <w:tcW w:w="2736" w:type="dxa"/>
          </w:tcPr>
          <w:p w14:paraId="18544400" w14:textId="755B2CEE" w:rsidR="002B700D" w:rsidRPr="006A607F" w:rsidRDefault="001865E6" w:rsidP="006A607F">
            <w:pPr>
              <w:jc w:val="center"/>
              <w:cnfStyle w:val="100000000000" w:firstRow="1" w:lastRow="0" w:firstColumn="0" w:lastColumn="0" w:oddVBand="0" w:evenVBand="0" w:oddHBand="0" w:evenHBand="0" w:firstRowFirstColumn="0" w:firstRowLastColumn="0" w:lastRowFirstColumn="0" w:lastRowLastColumn="0"/>
              <w:rPr>
                <w:i w:val="0"/>
                <w:iCs w:val="0"/>
                <w:sz w:val="22"/>
                <w:szCs w:val="22"/>
              </w:rPr>
            </w:pPr>
            <w:r w:rsidRPr="006A607F">
              <w:rPr>
                <w:i w:val="0"/>
                <w:iCs w:val="0"/>
                <w:sz w:val="22"/>
                <w:szCs w:val="22"/>
              </w:rPr>
              <w:t>y = a + bx</w:t>
            </w:r>
          </w:p>
        </w:tc>
      </w:tr>
      <w:tr w:rsidR="002B700D" w14:paraId="654D0302" w14:textId="77777777" w:rsidTr="00C2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7464EB" w14:textId="4CA0EF69" w:rsidR="002B700D" w:rsidRDefault="00C2465E" w:rsidP="00943C64">
            <w:pPr>
              <w:rPr>
                <w:sz w:val="22"/>
                <w:szCs w:val="22"/>
              </w:rPr>
            </w:pPr>
            <w:r>
              <w:rPr>
                <w:sz w:val="22"/>
                <w:szCs w:val="22"/>
              </w:rPr>
              <w:t>Exponential</w:t>
            </w:r>
          </w:p>
        </w:tc>
        <w:tc>
          <w:tcPr>
            <w:tcW w:w="2736" w:type="dxa"/>
          </w:tcPr>
          <w:p w14:paraId="6C5072B2" w14:textId="0445656A" w:rsidR="002B700D" w:rsidRPr="006A607F" w:rsidRDefault="00415D99" w:rsidP="006A607F">
            <w:pPr>
              <w:jc w:val="center"/>
              <w:cnfStyle w:val="000000100000" w:firstRow="0" w:lastRow="0" w:firstColumn="0" w:lastColumn="0" w:oddVBand="0" w:evenVBand="0" w:oddHBand="1" w:evenHBand="0" w:firstRowFirstColumn="0" w:firstRowLastColumn="0" w:lastRowFirstColumn="0" w:lastRowLastColumn="0"/>
              <w:rPr>
                <w:sz w:val="22"/>
                <w:szCs w:val="22"/>
              </w:rPr>
            </w:pPr>
            <w:r w:rsidRPr="006A607F">
              <w:rPr>
                <w:sz w:val="22"/>
                <w:szCs w:val="22"/>
              </w:rPr>
              <w:t>y = ae</w:t>
            </w:r>
            <w:r w:rsidRPr="006A607F">
              <w:rPr>
                <w:sz w:val="22"/>
                <w:szCs w:val="22"/>
                <w:vertAlign w:val="superscript"/>
              </w:rPr>
              <w:t>bx</w:t>
            </w:r>
          </w:p>
        </w:tc>
      </w:tr>
      <w:tr w:rsidR="002B700D" w14:paraId="3E13EBFC" w14:textId="77777777" w:rsidTr="00C2465E">
        <w:tc>
          <w:tcPr>
            <w:cnfStyle w:val="001000000000" w:firstRow="0" w:lastRow="0" w:firstColumn="1" w:lastColumn="0" w:oddVBand="0" w:evenVBand="0" w:oddHBand="0" w:evenHBand="0" w:firstRowFirstColumn="0" w:firstRowLastColumn="0" w:lastRowFirstColumn="0" w:lastRowLastColumn="0"/>
            <w:tcW w:w="1413" w:type="dxa"/>
          </w:tcPr>
          <w:p w14:paraId="567956BE" w14:textId="51904F97" w:rsidR="002B700D" w:rsidRDefault="00C2465E" w:rsidP="00943C64">
            <w:pPr>
              <w:rPr>
                <w:sz w:val="22"/>
                <w:szCs w:val="22"/>
              </w:rPr>
            </w:pPr>
            <w:r>
              <w:rPr>
                <w:sz w:val="22"/>
                <w:szCs w:val="22"/>
              </w:rPr>
              <w:t>Logaritmic</w:t>
            </w:r>
          </w:p>
        </w:tc>
        <w:tc>
          <w:tcPr>
            <w:tcW w:w="2736" w:type="dxa"/>
          </w:tcPr>
          <w:p w14:paraId="080189E6" w14:textId="7B237842" w:rsidR="002B700D" w:rsidRPr="006A607F" w:rsidRDefault="00BC2C3E" w:rsidP="006A60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6A607F">
              <w:rPr>
                <w:sz w:val="22"/>
                <w:szCs w:val="22"/>
                <w:lang w:val="sv-SE"/>
              </w:rPr>
              <w:t>y = a ln(x) + b</w:t>
            </w:r>
          </w:p>
        </w:tc>
      </w:tr>
      <w:tr w:rsidR="002B700D" w14:paraId="249640CF" w14:textId="77777777" w:rsidTr="00C2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50FB90" w14:textId="3B23A140" w:rsidR="002B700D" w:rsidRDefault="00C2465E" w:rsidP="00943C64">
            <w:pPr>
              <w:rPr>
                <w:sz w:val="22"/>
                <w:szCs w:val="22"/>
              </w:rPr>
            </w:pPr>
            <w:r>
              <w:rPr>
                <w:sz w:val="22"/>
                <w:szCs w:val="22"/>
              </w:rPr>
              <w:lastRenderedPageBreak/>
              <w:t>Polynominal</w:t>
            </w:r>
          </w:p>
        </w:tc>
        <w:tc>
          <w:tcPr>
            <w:tcW w:w="2736" w:type="dxa"/>
          </w:tcPr>
          <w:p w14:paraId="46CF950F" w14:textId="5BE765EE" w:rsidR="002B700D" w:rsidRPr="006A607F" w:rsidRDefault="00B45843" w:rsidP="006A607F">
            <w:pPr>
              <w:jc w:val="center"/>
              <w:cnfStyle w:val="000000100000" w:firstRow="0" w:lastRow="0" w:firstColumn="0" w:lastColumn="0" w:oddVBand="0" w:evenVBand="0" w:oddHBand="1" w:evenHBand="0" w:firstRowFirstColumn="0" w:firstRowLastColumn="0" w:lastRowFirstColumn="0" w:lastRowLastColumn="0"/>
              <w:rPr>
                <w:sz w:val="22"/>
                <w:szCs w:val="22"/>
              </w:rPr>
            </w:pPr>
            <w:r w:rsidRPr="006A607F">
              <w:rPr>
                <w:sz w:val="22"/>
                <w:szCs w:val="22"/>
                <w:lang w:val="sv-SE"/>
              </w:rPr>
              <w:t>y = a</w:t>
            </w:r>
            <w:r w:rsidRPr="006A607F">
              <w:rPr>
                <w:sz w:val="22"/>
                <w:szCs w:val="22"/>
                <w:vertAlign w:val="subscript"/>
                <w:lang w:val="sv-SE"/>
              </w:rPr>
              <w:t>0</w:t>
            </w:r>
            <w:r w:rsidRPr="006A607F">
              <w:rPr>
                <w:sz w:val="22"/>
                <w:szCs w:val="22"/>
                <w:lang w:val="sv-SE"/>
              </w:rPr>
              <w:t xml:space="preserve"> + a</w:t>
            </w:r>
            <w:r w:rsidRPr="006A607F">
              <w:rPr>
                <w:sz w:val="22"/>
                <w:szCs w:val="22"/>
                <w:vertAlign w:val="subscript"/>
                <w:lang w:val="sv-SE"/>
              </w:rPr>
              <w:t>1</w:t>
            </w:r>
            <w:r w:rsidRPr="006A607F">
              <w:rPr>
                <w:sz w:val="22"/>
                <w:szCs w:val="22"/>
                <w:lang w:val="sv-SE"/>
              </w:rPr>
              <w:t xml:space="preserve"> X</w:t>
            </w:r>
            <w:r w:rsidRPr="006A607F">
              <w:rPr>
                <w:sz w:val="22"/>
                <w:szCs w:val="22"/>
                <w:vertAlign w:val="superscript"/>
                <w:lang w:val="sv-SE"/>
              </w:rPr>
              <w:t>1</w:t>
            </w:r>
            <w:r w:rsidRPr="006A607F">
              <w:rPr>
                <w:sz w:val="22"/>
                <w:szCs w:val="22"/>
                <w:lang w:val="sv-SE"/>
              </w:rPr>
              <w:t xml:space="preserve"> + a</w:t>
            </w:r>
            <w:r w:rsidRPr="006A607F">
              <w:rPr>
                <w:sz w:val="22"/>
                <w:szCs w:val="22"/>
                <w:vertAlign w:val="subscript"/>
                <w:lang w:val="sv-SE"/>
              </w:rPr>
              <w:t>2</w:t>
            </w:r>
            <w:r w:rsidRPr="006A607F">
              <w:rPr>
                <w:sz w:val="22"/>
                <w:szCs w:val="22"/>
                <w:lang w:val="sv-SE"/>
              </w:rPr>
              <w:t xml:space="preserve"> X</w:t>
            </w:r>
            <w:r w:rsidRPr="006A607F">
              <w:rPr>
                <w:sz w:val="22"/>
                <w:szCs w:val="22"/>
                <w:vertAlign w:val="superscript"/>
                <w:lang w:val="sv-SE"/>
              </w:rPr>
              <w:t>2</w:t>
            </w:r>
          </w:p>
        </w:tc>
      </w:tr>
      <w:tr w:rsidR="002B700D" w14:paraId="0C9370B1" w14:textId="77777777" w:rsidTr="00C2465E">
        <w:tc>
          <w:tcPr>
            <w:cnfStyle w:val="001000000000" w:firstRow="0" w:lastRow="0" w:firstColumn="1" w:lastColumn="0" w:oddVBand="0" w:evenVBand="0" w:oddHBand="0" w:evenHBand="0" w:firstRowFirstColumn="0" w:firstRowLastColumn="0" w:lastRowFirstColumn="0" w:lastRowLastColumn="0"/>
            <w:tcW w:w="1413" w:type="dxa"/>
          </w:tcPr>
          <w:p w14:paraId="33410F4E" w14:textId="17B0CB19" w:rsidR="002B700D" w:rsidRDefault="00C2465E" w:rsidP="00943C64">
            <w:pPr>
              <w:rPr>
                <w:sz w:val="22"/>
                <w:szCs w:val="22"/>
              </w:rPr>
            </w:pPr>
            <w:r>
              <w:rPr>
                <w:sz w:val="22"/>
                <w:szCs w:val="22"/>
              </w:rPr>
              <w:t>Power</w:t>
            </w:r>
          </w:p>
        </w:tc>
        <w:tc>
          <w:tcPr>
            <w:tcW w:w="2736" w:type="dxa"/>
          </w:tcPr>
          <w:p w14:paraId="61F4EF76" w14:textId="3140213A" w:rsidR="002B700D" w:rsidRPr="006A607F" w:rsidRDefault="006A607F" w:rsidP="006A60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6A607F">
              <w:rPr>
                <w:sz w:val="22"/>
                <w:szCs w:val="22"/>
                <w:lang w:val="sv-SE"/>
              </w:rPr>
              <w:t>y = ax</w:t>
            </w:r>
            <w:r w:rsidRPr="006A607F">
              <w:rPr>
                <w:sz w:val="22"/>
                <w:szCs w:val="22"/>
                <w:vertAlign w:val="superscript"/>
                <w:lang w:val="sv-SE"/>
              </w:rPr>
              <w:t>b</w:t>
            </w:r>
          </w:p>
        </w:tc>
      </w:tr>
    </w:tbl>
    <w:p w14:paraId="38DEA2A9" w14:textId="77777777" w:rsidR="00487E70" w:rsidRDefault="00487E70" w:rsidP="006A607F">
      <w:pPr>
        <w:spacing w:after="0"/>
        <w:rPr>
          <w:sz w:val="22"/>
          <w:szCs w:val="22"/>
        </w:rPr>
      </w:pPr>
    </w:p>
    <w:p w14:paraId="5F5197E7" w14:textId="6F551FE0" w:rsidR="00787D79" w:rsidRPr="00602A50" w:rsidRDefault="004072EC" w:rsidP="006A607F">
      <w:pPr>
        <w:spacing w:after="0"/>
        <w:rPr>
          <w:b/>
          <w:bCs/>
          <w:sz w:val="22"/>
          <w:szCs w:val="22"/>
        </w:rPr>
      </w:pPr>
      <w:r w:rsidRPr="00602A50">
        <w:rPr>
          <w:b/>
          <w:bCs/>
          <w:sz w:val="22"/>
          <w:szCs w:val="22"/>
        </w:rPr>
        <w:t>HASIL</w:t>
      </w:r>
      <w:r w:rsidR="00787D79" w:rsidRPr="00602A50">
        <w:rPr>
          <w:b/>
          <w:bCs/>
          <w:sz w:val="22"/>
          <w:szCs w:val="22"/>
        </w:rPr>
        <w:t xml:space="preserve"> DAN PEMBAHASAN</w:t>
      </w:r>
    </w:p>
    <w:p w14:paraId="4640AF9D" w14:textId="62BEF19E" w:rsidR="00487E70" w:rsidRPr="00602A50" w:rsidRDefault="00487E70" w:rsidP="00487E70">
      <w:pPr>
        <w:pStyle w:val="ListParagraph"/>
        <w:numPr>
          <w:ilvl w:val="0"/>
          <w:numId w:val="1"/>
        </w:numPr>
        <w:spacing w:after="0"/>
        <w:ind w:left="426"/>
        <w:rPr>
          <w:rFonts w:ascii="Book Antiqua" w:hAnsi="Book Antiqua"/>
          <w:b/>
          <w:bCs/>
          <w:sz w:val="22"/>
          <w:szCs w:val="22"/>
        </w:rPr>
      </w:pPr>
      <w:r w:rsidRPr="00602A50">
        <w:rPr>
          <w:rFonts w:ascii="Book Antiqua" w:hAnsi="Book Antiqua"/>
          <w:b/>
          <w:bCs/>
          <w:sz w:val="22"/>
          <w:szCs w:val="22"/>
        </w:rPr>
        <w:t>H</w:t>
      </w:r>
      <w:r w:rsidR="00602A50">
        <w:rPr>
          <w:rFonts w:ascii="Book Antiqua" w:hAnsi="Book Antiqua"/>
          <w:b/>
          <w:bCs/>
          <w:sz w:val="22"/>
          <w:szCs w:val="22"/>
        </w:rPr>
        <w:t>ASIL</w:t>
      </w:r>
    </w:p>
    <w:p w14:paraId="12B515BA" w14:textId="3C24CE89" w:rsidR="00487E70" w:rsidRPr="00C020B2" w:rsidRDefault="00E22AEF" w:rsidP="00C020B2">
      <w:pPr>
        <w:pStyle w:val="ListParagraph"/>
        <w:spacing w:after="0"/>
        <w:ind w:left="142"/>
        <w:rPr>
          <w:rFonts w:ascii="Book Antiqua" w:hAnsi="Book Antiqua"/>
          <w:b/>
          <w:bCs/>
          <w:sz w:val="22"/>
          <w:szCs w:val="22"/>
        </w:rPr>
      </w:pPr>
      <w:r w:rsidRPr="00C020B2">
        <w:rPr>
          <w:rFonts w:ascii="Book Antiqua" w:hAnsi="Book Antiqua"/>
          <w:b/>
          <w:bCs/>
          <w:sz w:val="22"/>
          <w:szCs w:val="22"/>
        </w:rPr>
        <w:t>Gambaran Umum Lokasi</w:t>
      </w:r>
    </w:p>
    <w:p w14:paraId="5FB2EA13" w14:textId="50140BB6" w:rsidR="00C020B2" w:rsidRDefault="00C020B2" w:rsidP="008A6732">
      <w:pPr>
        <w:pStyle w:val="ListParagraph"/>
        <w:spacing w:after="0"/>
        <w:ind w:left="142" w:firstLine="284"/>
        <w:jc w:val="both"/>
        <w:rPr>
          <w:rFonts w:ascii="Book Antiqua" w:hAnsi="Book Antiqua"/>
          <w:sz w:val="22"/>
          <w:szCs w:val="22"/>
        </w:rPr>
      </w:pPr>
      <w:r>
        <w:rPr>
          <w:rFonts w:ascii="Book Antiqua" w:hAnsi="Book Antiqua"/>
          <w:sz w:val="22"/>
          <w:szCs w:val="22"/>
        </w:rPr>
        <w:t>Selat Madura merupakan perairan yang berada di antara Pulau Jawa dan Pulau Madura</w:t>
      </w:r>
      <w:r w:rsidR="00A74D93">
        <w:rPr>
          <w:rFonts w:ascii="Book Antiqua" w:hAnsi="Book Antiqua"/>
          <w:sz w:val="22"/>
          <w:szCs w:val="22"/>
        </w:rPr>
        <w:t>, bagian Selatan dari Selat Madura berbatasan dengan Kota Surabaya</w:t>
      </w:r>
      <w:r w:rsidR="008B4B00">
        <w:rPr>
          <w:rFonts w:ascii="Book Antiqua" w:hAnsi="Book Antiqua"/>
          <w:sz w:val="22"/>
          <w:szCs w:val="22"/>
        </w:rPr>
        <w:t xml:space="preserve">. Perairan Selat Madura di bagian Selatan memiliki letak geografis </w:t>
      </w:r>
      <w:r w:rsidR="00E56FAE" w:rsidRPr="003D4B9A">
        <w:rPr>
          <w:rFonts w:ascii="Book Antiqua" w:hAnsi="Book Antiqua"/>
          <w:sz w:val="22"/>
          <w:szCs w:val="22"/>
        </w:rPr>
        <w:t>7</w:t>
      </w:r>
      <w:r w:rsidR="00E56FAE" w:rsidRPr="003D4B9A">
        <w:rPr>
          <w:rFonts w:ascii="Book Antiqua" w:hAnsi="Book Antiqua"/>
          <w:sz w:val="22"/>
          <w:szCs w:val="22"/>
        </w:rPr>
        <w:sym w:font="Symbol" w:char="F0B0"/>
      </w:r>
      <w:r w:rsidR="00E56FAE" w:rsidRPr="003D4B9A">
        <w:rPr>
          <w:rFonts w:ascii="Book Antiqua" w:hAnsi="Book Antiqua"/>
          <w:sz w:val="22"/>
          <w:szCs w:val="22"/>
        </w:rPr>
        <w:t>21’</w:t>
      </w:r>
      <w:r w:rsidR="003D4B9A" w:rsidRPr="003D4B9A">
        <w:rPr>
          <w:rFonts w:ascii="Book Antiqua" w:hAnsi="Book Antiqua"/>
          <w:sz w:val="22"/>
          <w:szCs w:val="22"/>
        </w:rPr>
        <w:t xml:space="preserve"> LS  dan 113</w:t>
      </w:r>
      <w:r w:rsidR="003D4B9A" w:rsidRPr="003D4B9A">
        <w:rPr>
          <w:rFonts w:ascii="Book Antiqua" w:hAnsi="Book Antiqua"/>
          <w:sz w:val="22"/>
          <w:szCs w:val="22"/>
        </w:rPr>
        <w:sym w:font="Symbol" w:char="F0B0"/>
      </w:r>
      <w:r w:rsidR="003D4B9A" w:rsidRPr="003D4B9A">
        <w:rPr>
          <w:rFonts w:ascii="Book Antiqua" w:hAnsi="Book Antiqua"/>
          <w:sz w:val="22"/>
          <w:szCs w:val="22"/>
        </w:rPr>
        <w:t>03’ BT</w:t>
      </w:r>
      <w:r w:rsidR="00333CFE">
        <w:rPr>
          <w:rFonts w:ascii="Book Antiqua" w:hAnsi="Book Antiqua"/>
          <w:sz w:val="22"/>
          <w:szCs w:val="22"/>
        </w:rPr>
        <w:t>. Perairan Selat Madura bagian Selatan memiliki banyak pemanfaatan seperti adanya Pelabuhan Tanjung Pera</w:t>
      </w:r>
      <w:r w:rsidR="000422E6">
        <w:rPr>
          <w:rFonts w:ascii="Book Antiqua" w:hAnsi="Book Antiqua"/>
          <w:sz w:val="22"/>
          <w:szCs w:val="22"/>
        </w:rPr>
        <w:t xml:space="preserve">k dan Pelabuhan Peti Kemas Teluk Lamong. </w:t>
      </w:r>
      <w:r w:rsidR="002F67BD">
        <w:rPr>
          <w:rFonts w:ascii="Book Antiqua" w:hAnsi="Book Antiqua"/>
          <w:sz w:val="22"/>
          <w:szCs w:val="22"/>
        </w:rPr>
        <w:t>Terdapat beberapa</w:t>
      </w:r>
      <w:r w:rsidR="000422E6">
        <w:rPr>
          <w:rFonts w:ascii="Book Antiqua" w:hAnsi="Book Antiqua"/>
          <w:sz w:val="22"/>
          <w:szCs w:val="22"/>
        </w:rPr>
        <w:t xml:space="preserve"> sungai-sungai</w:t>
      </w:r>
      <w:r w:rsidR="002F67BD">
        <w:rPr>
          <w:rFonts w:ascii="Book Antiqua" w:hAnsi="Book Antiqua"/>
          <w:sz w:val="22"/>
          <w:szCs w:val="22"/>
        </w:rPr>
        <w:t xml:space="preserve"> besar</w:t>
      </w:r>
      <w:r w:rsidR="000422E6">
        <w:rPr>
          <w:rFonts w:ascii="Book Antiqua" w:hAnsi="Book Antiqua"/>
          <w:sz w:val="22"/>
          <w:szCs w:val="22"/>
        </w:rPr>
        <w:t xml:space="preserve"> yang </w:t>
      </w:r>
      <w:r w:rsidR="00CE4CA0">
        <w:rPr>
          <w:rFonts w:ascii="Book Antiqua" w:hAnsi="Book Antiqua"/>
          <w:sz w:val="22"/>
          <w:szCs w:val="22"/>
        </w:rPr>
        <w:t xml:space="preserve">langsung bermuara ke perairan Selat Madura bagian Selatan. </w:t>
      </w:r>
      <w:r w:rsidR="00CE48E1">
        <w:rPr>
          <w:rFonts w:ascii="Book Antiqua" w:hAnsi="Book Antiqua"/>
          <w:sz w:val="22"/>
          <w:szCs w:val="22"/>
        </w:rPr>
        <w:t>Gambar 1</w:t>
      </w:r>
      <w:r w:rsidR="00CE4CA0">
        <w:rPr>
          <w:rFonts w:ascii="Book Antiqua" w:hAnsi="Book Antiqua"/>
          <w:sz w:val="22"/>
          <w:szCs w:val="22"/>
        </w:rPr>
        <w:t xml:space="preserve"> merupakan gambar lokasi penelitian</w:t>
      </w:r>
    </w:p>
    <w:p w14:paraId="6A5AF069" w14:textId="1B0E18A9" w:rsidR="00CE4CA0" w:rsidRDefault="00AC30A5" w:rsidP="00A74D93">
      <w:pPr>
        <w:pStyle w:val="ListParagraph"/>
        <w:spacing w:after="0"/>
        <w:ind w:left="142"/>
        <w:jc w:val="both"/>
        <w:rPr>
          <w:rFonts w:ascii="Book Antiqua" w:hAnsi="Book Antiqua"/>
          <w:sz w:val="22"/>
          <w:szCs w:val="22"/>
        </w:rPr>
      </w:pPr>
      <w:r>
        <w:rPr>
          <w:noProof/>
        </w:rPr>
        <mc:AlternateContent>
          <mc:Choice Requires="wps">
            <w:drawing>
              <wp:anchor distT="0" distB="0" distL="114300" distR="114300" simplePos="0" relativeHeight="251682816" behindDoc="0" locked="0" layoutInCell="1" allowOverlap="1" wp14:anchorId="06D4C22C" wp14:editId="37D9BE2B">
                <wp:simplePos x="0" y="0"/>
                <wp:positionH relativeFrom="column">
                  <wp:posOffset>0</wp:posOffset>
                </wp:positionH>
                <wp:positionV relativeFrom="paragraph">
                  <wp:posOffset>2092325</wp:posOffset>
                </wp:positionV>
                <wp:extent cx="2640965" cy="635"/>
                <wp:effectExtent l="0" t="0" r="6985" b="4445"/>
                <wp:wrapNone/>
                <wp:docPr id="197154769" name="Text Box 1"/>
                <wp:cNvGraphicFramePr/>
                <a:graphic xmlns:a="http://schemas.openxmlformats.org/drawingml/2006/main">
                  <a:graphicData uri="http://schemas.microsoft.com/office/word/2010/wordprocessingShape">
                    <wps:wsp>
                      <wps:cNvSpPr txBox="1"/>
                      <wps:spPr>
                        <a:xfrm>
                          <a:off x="0" y="0"/>
                          <a:ext cx="2640965" cy="635"/>
                        </a:xfrm>
                        <a:prstGeom prst="rect">
                          <a:avLst/>
                        </a:prstGeom>
                        <a:noFill/>
                        <a:ln>
                          <a:noFill/>
                        </a:ln>
                      </wps:spPr>
                      <wps:txbx>
                        <w:txbxContent>
                          <w:p w14:paraId="4C5EDAFA" w14:textId="7558E46F" w:rsidR="00AC30A5" w:rsidRPr="00AC30A5" w:rsidRDefault="00AC30A5" w:rsidP="00AC30A5">
                            <w:pPr>
                              <w:pStyle w:val="Caption"/>
                              <w:jc w:val="center"/>
                              <w:rPr>
                                <w:i w:val="0"/>
                                <w:iCs w:val="0"/>
                                <w:noProof/>
                                <w:color w:val="000000" w:themeColor="text1"/>
                                <w:sz w:val="22"/>
                                <w:szCs w:val="22"/>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1</w:t>
                            </w:r>
                            <w:r w:rsidRPr="00AC30A5">
                              <w:rPr>
                                <w:i w:val="0"/>
                                <w:iCs w:val="0"/>
                                <w:color w:val="000000" w:themeColor="text1"/>
                                <w:sz w:val="22"/>
                                <w:szCs w:val="22"/>
                              </w:rPr>
                              <w:fldChar w:fldCharType="end"/>
                            </w:r>
                            <w:r w:rsidRPr="00AC30A5">
                              <w:rPr>
                                <w:i w:val="0"/>
                                <w:iCs w:val="0"/>
                                <w:color w:val="000000" w:themeColor="text1"/>
                                <w:sz w:val="22"/>
                                <w:szCs w:val="22"/>
                              </w:rPr>
                              <w:t xml:space="preserve"> Lokasi Penelitian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D4C22C" id="_x0000_t202" coordsize="21600,21600" o:spt="202" path="m,l,21600r21600,l21600,xe">
                <v:stroke joinstyle="miter"/>
                <v:path gradientshapeok="t" o:connecttype="rect"/>
              </v:shapetype>
              <v:shape id="Text Box 1" o:spid="_x0000_s1026" type="#_x0000_t202" style="position:absolute;left:0;text-align:left;margin-left:0;margin-top:164.75pt;width:207.9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" filled="f" stroked="f">
                <v:textbox style="mso-fit-shape-to-text:t" inset="0,0,0,0">
                  <w:txbxContent>
                    <w:p w14:paraId="4C5EDAFA" w14:textId="7558E46F" w:rsidR="00AC30A5" w:rsidRPr="00AC30A5" w:rsidRDefault="00AC30A5" w:rsidP="00AC30A5">
                      <w:pPr>
                        <w:pStyle w:val="Caption"/>
                        <w:jc w:val="center"/>
                        <w:rPr>
                          <w:i w:val="0"/>
                          <w:iCs w:val="0"/>
                          <w:noProof/>
                          <w:color w:val="000000" w:themeColor="text1"/>
                          <w:sz w:val="22"/>
                          <w:szCs w:val="22"/>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1</w:t>
                      </w:r>
                      <w:r w:rsidRPr="00AC30A5">
                        <w:rPr>
                          <w:i w:val="0"/>
                          <w:iCs w:val="0"/>
                          <w:color w:val="000000" w:themeColor="text1"/>
                          <w:sz w:val="22"/>
                          <w:szCs w:val="22"/>
                        </w:rPr>
                        <w:fldChar w:fldCharType="end"/>
                      </w:r>
                      <w:r w:rsidRPr="00AC30A5">
                        <w:rPr>
                          <w:i w:val="0"/>
                          <w:iCs w:val="0"/>
                          <w:color w:val="000000" w:themeColor="text1"/>
                          <w:sz w:val="22"/>
                          <w:szCs w:val="22"/>
                        </w:rPr>
                        <w:t xml:space="preserve"> Lokasi Penelitian</w:t>
                      </w:r>
                    </w:p>
                  </w:txbxContent>
                </v:textbox>
              </v:shape>
            </w:pict>
          </mc:Fallback>
        </mc:AlternateContent>
      </w:r>
      <w:r w:rsidR="00E73A11">
        <w:rPr>
          <w:rFonts w:ascii="Book Antiqua" w:hAnsi="Book Antiqua"/>
          <w:noProof/>
          <w:sz w:val="22"/>
          <w:szCs w:val="22"/>
        </w:rPr>
        <w:drawing>
          <wp:anchor distT="0" distB="0" distL="114300" distR="114300" simplePos="0" relativeHeight="251660288" behindDoc="0" locked="0" layoutInCell="1" allowOverlap="1" wp14:anchorId="40A4879C" wp14:editId="27B67B75">
            <wp:simplePos x="0" y="0"/>
            <wp:positionH relativeFrom="margin">
              <wp:align>left</wp:align>
            </wp:positionH>
            <wp:positionV relativeFrom="paragraph">
              <wp:posOffset>54610</wp:posOffset>
            </wp:positionV>
            <wp:extent cx="2640965" cy="1980565"/>
            <wp:effectExtent l="0" t="0" r="6985" b="635"/>
            <wp:wrapNone/>
            <wp:docPr id="1570445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45287" name="Picture 157044528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0965" cy="1980565"/>
                    </a:xfrm>
                    <a:prstGeom prst="rect">
                      <a:avLst/>
                    </a:prstGeom>
                  </pic:spPr>
                </pic:pic>
              </a:graphicData>
            </a:graphic>
          </wp:anchor>
        </w:drawing>
      </w:r>
    </w:p>
    <w:p w14:paraId="69BEA9E5" w14:textId="00C29089" w:rsidR="00CE4CA0" w:rsidRDefault="00CE4CA0" w:rsidP="00A74D93">
      <w:pPr>
        <w:pStyle w:val="ListParagraph"/>
        <w:spacing w:after="0"/>
        <w:ind w:left="142"/>
        <w:jc w:val="both"/>
        <w:rPr>
          <w:rFonts w:ascii="Book Antiqua" w:hAnsi="Book Antiqua"/>
          <w:sz w:val="22"/>
          <w:szCs w:val="22"/>
        </w:rPr>
      </w:pPr>
    </w:p>
    <w:p w14:paraId="53F3E738" w14:textId="4C8D9CEF" w:rsidR="00975717" w:rsidRDefault="00975717" w:rsidP="00A74D93">
      <w:pPr>
        <w:pStyle w:val="ListParagraph"/>
        <w:spacing w:after="0"/>
        <w:ind w:left="142"/>
        <w:jc w:val="both"/>
        <w:rPr>
          <w:rFonts w:ascii="Book Antiqua" w:hAnsi="Book Antiqua"/>
          <w:sz w:val="22"/>
          <w:szCs w:val="22"/>
        </w:rPr>
      </w:pPr>
    </w:p>
    <w:p w14:paraId="6DDCC3D0" w14:textId="77777777" w:rsidR="00975717" w:rsidRDefault="00975717" w:rsidP="00A74D93">
      <w:pPr>
        <w:pStyle w:val="ListParagraph"/>
        <w:spacing w:after="0"/>
        <w:ind w:left="142"/>
        <w:jc w:val="both"/>
        <w:rPr>
          <w:rFonts w:ascii="Book Antiqua" w:hAnsi="Book Antiqua"/>
          <w:sz w:val="22"/>
          <w:szCs w:val="22"/>
        </w:rPr>
      </w:pPr>
    </w:p>
    <w:p w14:paraId="4234BE59" w14:textId="77777777" w:rsidR="00975717" w:rsidRDefault="00975717" w:rsidP="00A74D93">
      <w:pPr>
        <w:pStyle w:val="ListParagraph"/>
        <w:spacing w:after="0"/>
        <w:ind w:left="142"/>
        <w:jc w:val="both"/>
        <w:rPr>
          <w:rFonts w:ascii="Book Antiqua" w:hAnsi="Book Antiqua"/>
          <w:sz w:val="22"/>
          <w:szCs w:val="22"/>
        </w:rPr>
      </w:pPr>
    </w:p>
    <w:p w14:paraId="0606D4E8" w14:textId="77777777" w:rsidR="00975717" w:rsidRDefault="00975717" w:rsidP="00A74D93">
      <w:pPr>
        <w:pStyle w:val="ListParagraph"/>
        <w:spacing w:after="0"/>
        <w:ind w:left="142"/>
        <w:jc w:val="both"/>
        <w:rPr>
          <w:rFonts w:ascii="Book Antiqua" w:hAnsi="Book Antiqua"/>
          <w:sz w:val="22"/>
          <w:szCs w:val="22"/>
        </w:rPr>
      </w:pPr>
    </w:p>
    <w:p w14:paraId="7B53F7BA" w14:textId="77777777" w:rsidR="00975717" w:rsidRDefault="00975717" w:rsidP="00A74D93">
      <w:pPr>
        <w:pStyle w:val="ListParagraph"/>
        <w:spacing w:after="0"/>
        <w:ind w:left="142"/>
        <w:jc w:val="both"/>
        <w:rPr>
          <w:rFonts w:ascii="Book Antiqua" w:hAnsi="Book Antiqua"/>
          <w:sz w:val="22"/>
          <w:szCs w:val="22"/>
        </w:rPr>
      </w:pPr>
    </w:p>
    <w:p w14:paraId="26A1A174" w14:textId="7551D2B2" w:rsidR="00975717" w:rsidRDefault="00975717" w:rsidP="00A74D93">
      <w:pPr>
        <w:pStyle w:val="ListParagraph"/>
        <w:spacing w:after="0"/>
        <w:ind w:left="142"/>
        <w:jc w:val="both"/>
        <w:rPr>
          <w:rFonts w:ascii="Book Antiqua" w:hAnsi="Book Antiqua"/>
          <w:sz w:val="22"/>
          <w:szCs w:val="22"/>
        </w:rPr>
      </w:pPr>
    </w:p>
    <w:p w14:paraId="35FCD1AA" w14:textId="77777777" w:rsidR="00975717" w:rsidRDefault="00975717" w:rsidP="00A74D93">
      <w:pPr>
        <w:pStyle w:val="ListParagraph"/>
        <w:spacing w:after="0"/>
        <w:ind w:left="142"/>
        <w:jc w:val="both"/>
        <w:rPr>
          <w:rFonts w:ascii="Book Antiqua" w:hAnsi="Book Antiqua"/>
          <w:sz w:val="22"/>
          <w:szCs w:val="22"/>
        </w:rPr>
      </w:pPr>
    </w:p>
    <w:p w14:paraId="235122D1" w14:textId="77777777" w:rsidR="00497385" w:rsidRDefault="00497385" w:rsidP="00A74D93">
      <w:pPr>
        <w:pStyle w:val="ListParagraph"/>
        <w:spacing w:after="0"/>
        <w:ind w:left="142"/>
        <w:jc w:val="both"/>
        <w:rPr>
          <w:rFonts w:ascii="Book Antiqua" w:hAnsi="Book Antiqua"/>
          <w:sz w:val="22"/>
          <w:szCs w:val="22"/>
        </w:rPr>
      </w:pPr>
    </w:p>
    <w:p w14:paraId="6E6EC478" w14:textId="77777777" w:rsidR="00497385" w:rsidRDefault="00497385" w:rsidP="00A74D93">
      <w:pPr>
        <w:pStyle w:val="ListParagraph"/>
        <w:spacing w:after="0"/>
        <w:ind w:left="142"/>
        <w:jc w:val="both"/>
        <w:rPr>
          <w:rFonts w:ascii="Book Antiqua" w:hAnsi="Book Antiqua"/>
          <w:sz w:val="22"/>
          <w:szCs w:val="22"/>
        </w:rPr>
      </w:pPr>
    </w:p>
    <w:p w14:paraId="5A085D48" w14:textId="68C180CE" w:rsidR="002A4C8F" w:rsidRPr="00FE3F6A" w:rsidRDefault="002A4C8F" w:rsidP="00FE3F6A">
      <w:pPr>
        <w:spacing w:after="0"/>
        <w:rPr>
          <w:sz w:val="22"/>
          <w:szCs w:val="22"/>
        </w:rPr>
      </w:pPr>
    </w:p>
    <w:p w14:paraId="479C8BD0" w14:textId="502F2F4F" w:rsidR="00CE4CA0" w:rsidRPr="00F473A3" w:rsidRDefault="00CE4CA0" w:rsidP="00A74D93">
      <w:pPr>
        <w:pStyle w:val="ListParagraph"/>
        <w:spacing w:after="0"/>
        <w:ind w:left="142"/>
        <w:jc w:val="both"/>
        <w:rPr>
          <w:rFonts w:ascii="Book Antiqua" w:hAnsi="Book Antiqua"/>
          <w:b/>
          <w:bCs/>
          <w:sz w:val="22"/>
          <w:szCs w:val="22"/>
        </w:rPr>
      </w:pPr>
      <w:r w:rsidRPr="00F473A3">
        <w:rPr>
          <w:rFonts w:ascii="Book Antiqua" w:hAnsi="Book Antiqua"/>
          <w:b/>
          <w:bCs/>
          <w:sz w:val="22"/>
          <w:szCs w:val="22"/>
        </w:rPr>
        <w:t>Kegiatan Survei Lapangan</w:t>
      </w:r>
    </w:p>
    <w:p w14:paraId="5A7DA41A" w14:textId="77777777" w:rsidR="00147D5C" w:rsidRDefault="003A0B6A" w:rsidP="00147D5C">
      <w:pPr>
        <w:pStyle w:val="ListParagraph"/>
        <w:spacing w:after="0"/>
        <w:ind w:left="142" w:firstLine="284"/>
        <w:jc w:val="both"/>
        <w:rPr>
          <w:rFonts w:ascii="Book Antiqua" w:hAnsi="Book Antiqua"/>
          <w:sz w:val="22"/>
          <w:szCs w:val="22"/>
        </w:rPr>
      </w:pPr>
      <w:r>
        <w:rPr>
          <w:rFonts w:ascii="Book Antiqua" w:hAnsi="Book Antiqua"/>
          <w:sz w:val="22"/>
          <w:szCs w:val="22"/>
        </w:rPr>
        <w:t xml:space="preserve">Kegiatan Survei lapangan dilaksanakan pada </w:t>
      </w:r>
      <w:r w:rsidR="004B71E7">
        <w:rPr>
          <w:rFonts w:ascii="Book Antiqua" w:hAnsi="Book Antiqua"/>
          <w:sz w:val="22"/>
          <w:szCs w:val="22"/>
        </w:rPr>
        <w:t xml:space="preserve">14 Januari 2026 dengan kondisi cuaca mendung. Citra </w:t>
      </w:r>
      <w:r w:rsidR="000264B2">
        <w:rPr>
          <w:rFonts w:ascii="Book Antiqua" w:hAnsi="Book Antiqua"/>
          <w:sz w:val="22"/>
          <w:szCs w:val="22"/>
        </w:rPr>
        <w:t xml:space="preserve">Sentinel-2 yang digunakan sebagai penentuan titik survei maupun pengolahan pemodelan empiris menggunakan Citra Sentinel-2A dengan perekaman 12 Desember 2025. Selisih </w:t>
      </w:r>
      <w:r w:rsidR="00AC3972">
        <w:rPr>
          <w:rFonts w:ascii="Book Antiqua" w:hAnsi="Book Antiqua"/>
          <w:sz w:val="22"/>
          <w:szCs w:val="22"/>
        </w:rPr>
        <w:t xml:space="preserve">perekaman citra dengan kegiatan lapangan terdapat selisih 33 hari hal ini </w:t>
      </w:r>
      <w:r w:rsidR="00AC3972">
        <w:rPr>
          <w:rFonts w:ascii="Book Antiqua" w:hAnsi="Book Antiqua"/>
          <w:sz w:val="22"/>
          <w:szCs w:val="22"/>
        </w:rPr>
        <w:t xml:space="preserve">diakibatkan perekaman citra Sentinel pada 14 Januari 2026 </w:t>
      </w:r>
      <w:r w:rsidR="003815DD">
        <w:rPr>
          <w:rFonts w:ascii="Book Antiqua" w:hAnsi="Book Antiqua"/>
          <w:sz w:val="22"/>
          <w:szCs w:val="22"/>
        </w:rPr>
        <w:t xml:space="preserve">tertutup awan sehingga citra tidak dapat digunakan sebagai input </w:t>
      </w:r>
      <w:r w:rsidR="008A6732">
        <w:rPr>
          <w:rFonts w:ascii="Book Antiqua" w:hAnsi="Book Antiqua"/>
          <w:sz w:val="22"/>
          <w:szCs w:val="22"/>
        </w:rPr>
        <w:t>pengolahan citra</w:t>
      </w:r>
      <w:r w:rsidR="004D0D1F">
        <w:rPr>
          <w:rFonts w:ascii="Book Antiqua" w:hAnsi="Book Antiqua"/>
          <w:sz w:val="22"/>
          <w:szCs w:val="22"/>
        </w:rPr>
        <w:t>.</w:t>
      </w:r>
      <w:r w:rsidR="0022397A">
        <w:rPr>
          <w:rFonts w:ascii="Book Antiqua" w:hAnsi="Book Antiqua"/>
          <w:sz w:val="22"/>
          <w:szCs w:val="22"/>
        </w:rPr>
        <w:t xml:space="preserve"> Citra Sentinel</w:t>
      </w:r>
      <w:r w:rsidR="006D72DD">
        <w:rPr>
          <w:rFonts w:ascii="Book Antiqua" w:hAnsi="Book Antiqua"/>
          <w:sz w:val="22"/>
          <w:szCs w:val="22"/>
        </w:rPr>
        <w:t>-2 memiliki temporal 5 hari apabila mengikuti temporal perekaman Citra Sentinel-2A, Citra Sentinel-2B, dan Citra Sentinel-2C tetapi untuk memastikan perekaman bersih dar</w:t>
      </w:r>
      <w:r w:rsidR="009560A0">
        <w:rPr>
          <w:rFonts w:ascii="Book Antiqua" w:hAnsi="Book Antiqua"/>
          <w:sz w:val="22"/>
          <w:szCs w:val="22"/>
        </w:rPr>
        <w:t xml:space="preserve">i awan sangat bergantung pada kondisi alam utamanya saat satelit melakukan perekaman pada area </w:t>
      </w:r>
      <w:r w:rsidR="00244309">
        <w:rPr>
          <w:rFonts w:ascii="Book Antiqua" w:hAnsi="Book Antiqua"/>
          <w:sz w:val="22"/>
          <w:szCs w:val="22"/>
        </w:rPr>
        <w:t>kajian.</w:t>
      </w:r>
      <w:r w:rsidR="00147D5C">
        <w:rPr>
          <w:rFonts w:ascii="Book Antiqua" w:hAnsi="Book Antiqua"/>
          <w:sz w:val="22"/>
          <w:szCs w:val="22"/>
        </w:rPr>
        <w:t xml:space="preserve"> </w:t>
      </w:r>
    </w:p>
    <w:p w14:paraId="5C904A06" w14:textId="565F8427" w:rsidR="00291A38" w:rsidRDefault="00244309" w:rsidP="00291A38">
      <w:pPr>
        <w:pStyle w:val="ListParagraph"/>
        <w:spacing w:after="0"/>
        <w:ind w:left="142" w:firstLine="284"/>
        <w:jc w:val="both"/>
        <w:rPr>
          <w:rFonts w:ascii="Book Antiqua" w:hAnsi="Book Antiqua"/>
          <w:sz w:val="22"/>
          <w:szCs w:val="22"/>
        </w:rPr>
      </w:pPr>
      <w:r w:rsidRPr="00147D5C">
        <w:rPr>
          <w:rFonts w:ascii="Book Antiqua" w:hAnsi="Book Antiqua"/>
          <w:sz w:val="22"/>
          <w:szCs w:val="22"/>
        </w:rPr>
        <w:t xml:space="preserve">Acuan kegiatan lapangan menggunakan hasil dari peta tentatif </w:t>
      </w:r>
      <w:r w:rsidRPr="00147D5C">
        <w:rPr>
          <w:rFonts w:ascii="Book Antiqua" w:hAnsi="Book Antiqua"/>
          <w:i/>
          <w:iCs/>
          <w:sz w:val="22"/>
          <w:szCs w:val="22"/>
        </w:rPr>
        <w:t xml:space="preserve">density slice </w:t>
      </w:r>
      <w:r w:rsidRPr="00147D5C">
        <w:rPr>
          <w:rFonts w:ascii="Book Antiqua" w:hAnsi="Book Antiqua"/>
          <w:sz w:val="22"/>
          <w:szCs w:val="22"/>
        </w:rPr>
        <w:t>Band 4 Sentinel-2A perekaman 12 Desember 2025</w:t>
      </w:r>
      <w:r w:rsidR="002A4C8F" w:rsidRPr="00147D5C">
        <w:rPr>
          <w:rFonts w:ascii="Book Antiqua" w:hAnsi="Book Antiqua"/>
          <w:sz w:val="22"/>
          <w:szCs w:val="22"/>
        </w:rPr>
        <w:t xml:space="preserve"> (gambar</w:t>
      </w:r>
      <w:r w:rsidR="00CB37A9">
        <w:rPr>
          <w:rFonts w:ascii="Book Antiqua" w:hAnsi="Book Antiqua"/>
          <w:sz w:val="22"/>
          <w:szCs w:val="22"/>
        </w:rPr>
        <w:t xml:space="preserve"> 2</w:t>
      </w:r>
      <w:r w:rsidR="00933F66" w:rsidRPr="00147D5C">
        <w:rPr>
          <w:rFonts w:ascii="Book Antiqua" w:hAnsi="Book Antiqua"/>
          <w:sz w:val="22"/>
          <w:szCs w:val="22"/>
        </w:rPr>
        <w:t>)</w:t>
      </w:r>
      <w:r w:rsidR="00147D5C">
        <w:rPr>
          <w:rFonts w:ascii="Book Antiqua" w:hAnsi="Book Antiqua"/>
          <w:sz w:val="22"/>
          <w:szCs w:val="22"/>
        </w:rPr>
        <w:t xml:space="preserve">. </w:t>
      </w:r>
      <w:r w:rsidR="00E65DE4">
        <w:rPr>
          <w:rFonts w:ascii="Book Antiqua" w:hAnsi="Book Antiqua"/>
          <w:sz w:val="22"/>
          <w:szCs w:val="22"/>
        </w:rPr>
        <w:t xml:space="preserve">Dalam kegiatan survei lapangan proses </w:t>
      </w:r>
      <w:r w:rsidR="00E65DE4">
        <w:rPr>
          <w:rFonts w:ascii="Book Antiqua" w:hAnsi="Book Antiqua"/>
          <w:i/>
          <w:iCs/>
          <w:sz w:val="22"/>
          <w:szCs w:val="22"/>
        </w:rPr>
        <w:t xml:space="preserve">plotting </w:t>
      </w:r>
      <w:r w:rsidR="00E65DE4">
        <w:rPr>
          <w:rFonts w:ascii="Book Antiqua" w:hAnsi="Book Antiqua"/>
          <w:sz w:val="22"/>
          <w:szCs w:val="22"/>
        </w:rPr>
        <w:t xml:space="preserve">menggunakan GPS Garmin 73 </w:t>
      </w:r>
      <w:r w:rsidR="00454F5B">
        <w:rPr>
          <w:rFonts w:ascii="Book Antiqua" w:hAnsi="Book Antiqua"/>
          <w:sz w:val="22"/>
          <w:szCs w:val="22"/>
        </w:rPr>
        <w:t xml:space="preserve">menggunakan fitur </w:t>
      </w:r>
      <w:r w:rsidR="00454F5B">
        <w:rPr>
          <w:rFonts w:ascii="Book Antiqua" w:hAnsi="Book Antiqua"/>
          <w:i/>
          <w:iCs/>
          <w:sz w:val="22"/>
          <w:szCs w:val="22"/>
        </w:rPr>
        <w:t xml:space="preserve">waypoint averaging </w:t>
      </w:r>
      <w:r w:rsidR="00454F5B">
        <w:rPr>
          <w:rFonts w:ascii="Book Antiqua" w:hAnsi="Book Antiqua"/>
          <w:sz w:val="22"/>
          <w:szCs w:val="22"/>
        </w:rPr>
        <w:t>yang dimaksudkan meningkatkan akurasi posisi dengan mera</w:t>
      </w:r>
      <w:r w:rsidR="00DC7B3A">
        <w:rPr>
          <w:rFonts w:ascii="Book Antiqua" w:hAnsi="Book Antiqua"/>
          <w:sz w:val="22"/>
          <w:szCs w:val="22"/>
        </w:rPr>
        <w:t>ta rata pembacaan sinyal satelit sehingga koordinat yang diperoleh dapat stabil</w:t>
      </w:r>
      <w:r w:rsidR="00454F5B">
        <w:rPr>
          <w:rFonts w:ascii="Book Antiqua" w:hAnsi="Book Antiqua"/>
          <w:i/>
          <w:iCs/>
          <w:sz w:val="22"/>
          <w:szCs w:val="22"/>
        </w:rPr>
        <w:t xml:space="preserve"> </w:t>
      </w:r>
      <w:r w:rsidR="00454F5B">
        <w:rPr>
          <w:rFonts w:ascii="Book Antiqua" w:hAnsi="Book Antiqua"/>
          <w:sz w:val="22"/>
          <w:szCs w:val="22"/>
        </w:rPr>
        <w:t xml:space="preserve">serta untuk </w:t>
      </w:r>
      <w:r w:rsidR="00E65DE4">
        <w:rPr>
          <w:rFonts w:ascii="Book Antiqua" w:hAnsi="Book Antiqua"/>
          <w:sz w:val="22"/>
          <w:szCs w:val="22"/>
        </w:rPr>
        <w:t xml:space="preserve"> navigasi menggunakan </w:t>
      </w:r>
      <w:r w:rsidR="00454F5B">
        <w:rPr>
          <w:rFonts w:ascii="Book Antiqua" w:hAnsi="Book Antiqua"/>
          <w:i/>
          <w:iCs/>
          <w:sz w:val="22"/>
          <w:szCs w:val="22"/>
        </w:rPr>
        <w:t>avenza</w:t>
      </w:r>
      <w:r w:rsidR="00DC7B3A">
        <w:rPr>
          <w:rFonts w:ascii="Book Antiqua" w:hAnsi="Book Antiqua"/>
          <w:sz w:val="22"/>
          <w:szCs w:val="22"/>
        </w:rPr>
        <w:t xml:space="preserve">. Selama proses </w:t>
      </w:r>
      <w:r w:rsidR="00A941A8">
        <w:rPr>
          <w:rFonts w:ascii="Book Antiqua" w:hAnsi="Book Antiqua"/>
          <w:sz w:val="22"/>
          <w:szCs w:val="22"/>
        </w:rPr>
        <w:t>plotting titik survei lapangan dapat dipastikan titik tidak sepenuhnya sesuai dengan titik rencana awal hal ini diakibatkan oleh adanya pengaruh arus</w:t>
      </w:r>
      <w:r w:rsidR="00291A38">
        <w:rPr>
          <w:rFonts w:ascii="Book Antiqua" w:hAnsi="Book Antiqua"/>
          <w:sz w:val="22"/>
          <w:szCs w:val="22"/>
        </w:rPr>
        <w:t xml:space="preserve"> laut sehingga perahu tetap bergerak mengikuti arus.</w:t>
      </w:r>
    </w:p>
    <w:p w14:paraId="0B1E2404" w14:textId="787A92D2" w:rsidR="001E3B5D" w:rsidRPr="00291A38" w:rsidRDefault="00E85BFF" w:rsidP="00291A38">
      <w:pPr>
        <w:pStyle w:val="ListParagraph"/>
        <w:spacing w:after="0"/>
        <w:ind w:left="142" w:firstLine="284"/>
        <w:jc w:val="both"/>
        <w:rPr>
          <w:rFonts w:ascii="Book Antiqua" w:hAnsi="Book Antiqua"/>
          <w:sz w:val="22"/>
          <w:szCs w:val="22"/>
        </w:rPr>
      </w:pPr>
      <w:r>
        <w:rPr>
          <w:noProof/>
        </w:rPr>
        <w:drawing>
          <wp:anchor distT="0" distB="0" distL="114300" distR="114300" simplePos="0" relativeHeight="251659264" behindDoc="0" locked="0" layoutInCell="1" allowOverlap="1" wp14:anchorId="6FA57F96" wp14:editId="0D551955">
            <wp:simplePos x="0" y="0"/>
            <wp:positionH relativeFrom="column">
              <wp:posOffset>105410</wp:posOffset>
            </wp:positionH>
            <wp:positionV relativeFrom="paragraph">
              <wp:posOffset>5991</wp:posOffset>
            </wp:positionV>
            <wp:extent cx="2393343" cy="1692431"/>
            <wp:effectExtent l="0" t="0" r="6985" b="3175"/>
            <wp:wrapNone/>
            <wp:docPr id="16536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886" name="Picture 1653688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3343" cy="1692431"/>
                    </a:xfrm>
                    <a:prstGeom prst="rect">
                      <a:avLst/>
                    </a:prstGeom>
                  </pic:spPr>
                </pic:pic>
              </a:graphicData>
            </a:graphic>
            <wp14:sizeRelH relativeFrom="margin">
              <wp14:pctWidth>0</wp14:pctWidth>
            </wp14:sizeRelH>
            <wp14:sizeRelV relativeFrom="margin">
              <wp14:pctHeight>0</wp14:pctHeight>
            </wp14:sizeRelV>
          </wp:anchor>
        </w:drawing>
      </w:r>
    </w:p>
    <w:p w14:paraId="3E690932" w14:textId="0D568729" w:rsidR="001E3B5D" w:rsidRDefault="001E3B5D" w:rsidP="00D002E7">
      <w:pPr>
        <w:pStyle w:val="ListParagraph"/>
        <w:spacing w:after="0"/>
        <w:ind w:left="142" w:firstLine="284"/>
        <w:jc w:val="both"/>
        <w:rPr>
          <w:rFonts w:ascii="Book Antiqua" w:hAnsi="Book Antiqua"/>
          <w:sz w:val="22"/>
          <w:szCs w:val="22"/>
        </w:rPr>
      </w:pPr>
    </w:p>
    <w:p w14:paraId="38AF6BC5" w14:textId="49CDED80" w:rsidR="001E3B5D" w:rsidRDefault="001E3B5D" w:rsidP="00D002E7">
      <w:pPr>
        <w:pStyle w:val="ListParagraph"/>
        <w:spacing w:after="0"/>
        <w:ind w:left="142" w:firstLine="284"/>
        <w:jc w:val="both"/>
        <w:rPr>
          <w:rFonts w:ascii="Book Antiqua" w:hAnsi="Book Antiqua"/>
          <w:sz w:val="22"/>
          <w:szCs w:val="22"/>
        </w:rPr>
      </w:pPr>
    </w:p>
    <w:p w14:paraId="1BC813CB" w14:textId="56880564" w:rsidR="001E3B5D" w:rsidRDefault="001E3B5D" w:rsidP="00D002E7">
      <w:pPr>
        <w:pStyle w:val="ListParagraph"/>
        <w:spacing w:after="0"/>
        <w:ind w:left="142" w:firstLine="284"/>
        <w:jc w:val="both"/>
        <w:rPr>
          <w:rFonts w:ascii="Book Antiqua" w:hAnsi="Book Antiqua"/>
          <w:sz w:val="22"/>
          <w:szCs w:val="22"/>
        </w:rPr>
      </w:pPr>
    </w:p>
    <w:p w14:paraId="14EA59B3" w14:textId="77777777" w:rsidR="001E3B5D" w:rsidRDefault="001E3B5D" w:rsidP="00D002E7">
      <w:pPr>
        <w:pStyle w:val="ListParagraph"/>
        <w:spacing w:after="0"/>
        <w:ind w:left="142" w:firstLine="284"/>
        <w:jc w:val="both"/>
        <w:rPr>
          <w:rFonts w:ascii="Book Antiqua" w:hAnsi="Book Antiqua"/>
          <w:sz w:val="22"/>
          <w:szCs w:val="22"/>
        </w:rPr>
      </w:pPr>
    </w:p>
    <w:p w14:paraId="2DD54CDF" w14:textId="77777777" w:rsidR="001E3B5D" w:rsidRDefault="001E3B5D" w:rsidP="00D002E7">
      <w:pPr>
        <w:pStyle w:val="ListParagraph"/>
        <w:spacing w:after="0"/>
        <w:ind w:left="142" w:firstLine="284"/>
        <w:jc w:val="both"/>
        <w:rPr>
          <w:rFonts w:ascii="Book Antiqua" w:hAnsi="Book Antiqua"/>
          <w:sz w:val="22"/>
          <w:szCs w:val="22"/>
        </w:rPr>
      </w:pPr>
    </w:p>
    <w:p w14:paraId="01782A94" w14:textId="77777777" w:rsidR="001E3B5D" w:rsidRDefault="001E3B5D" w:rsidP="00D002E7">
      <w:pPr>
        <w:pStyle w:val="ListParagraph"/>
        <w:spacing w:after="0"/>
        <w:ind w:left="142" w:firstLine="284"/>
        <w:jc w:val="both"/>
        <w:rPr>
          <w:rFonts w:ascii="Book Antiqua" w:hAnsi="Book Antiqua"/>
          <w:sz w:val="22"/>
          <w:szCs w:val="22"/>
        </w:rPr>
      </w:pPr>
    </w:p>
    <w:p w14:paraId="5AAABA5D" w14:textId="0C907608" w:rsidR="001E3B5D" w:rsidRDefault="001E3B5D" w:rsidP="00D002E7">
      <w:pPr>
        <w:pStyle w:val="ListParagraph"/>
        <w:spacing w:after="0"/>
        <w:ind w:left="142" w:firstLine="284"/>
        <w:jc w:val="both"/>
        <w:rPr>
          <w:rFonts w:ascii="Book Antiqua" w:hAnsi="Book Antiqua"/>
          <w:sz w:val="22"/>
          <w:szCs w:val="22"/>
        </w:rPr>
      </w:pPr>
    </w:p>
    <w:p w14:paraId="40CC82C2" w14:textId="1D0CCF06" w:rsidR="00223371" w:rsidRPr="00E85BFF" w:rsidRDefault="00E85BFF" w:rsidP="00E85BFF">
      <w:pPr>
        <w:spacing w:after="0"/>
        <w:rPr>
          <w:sz w:val="22"/>
          <w:szCs w:val="22"/>
        </w:rPr>
      </w:pPr>
      <w:r>
        <w:rPr>
          <w:noProof/>
        </w:rPr>
        <mc:AlternateContent>
          <mc:Choice Requires="wps">
            <w:drawing>
              <wp:anchor distT="0" distB="0" distL="114300" distR="114300" simplePos="0" relativeHeight="251684864" behindDoc="0" locked="0" layoutInCell="1" allowOverlap="1" wp14:anchorId="793CBF57" wp14:editId="321DE6AE">
                <wp:simplePos x="0" y="0"/>
                <wp:positionH relativeFrom="margin">
                  <wp:align>right</wp:align>
                </wp:positionH>
                <wp:positionV relativeFrom="paragraph">
                  <wp:posOffset>66261</wp:posOffset>
                </wp:positionV>
                <wp:extent cx="2640965" cy="635"/>
                <wp:effectExtent l="0" t="0" r="6985" b="4445"/>
                <wp:wrapNone/>
                <wp:docPr id="1113696747" name="Text Box 1"/>
                <wp:cNvGraphicFramePr/>
                <a:graphic xmlns:a="http://schemas.openxmlformats.org/drawingml/2006/main">
                  <a:graphicData uri="http://schemas.microsoft.com/office/word/2010/wordprocessingShape">
                    <wps:wsp>
                      <wps:cNvSpPr txBox="1"/>
                      <wps:spPr>
                        <a:xfrm>
                          <a:off x="0" y="0"/>
                          <a:ext cx="2640965" cy="635"/>
                        </a:xfrm>
                        <a:prstGeom prst="rect">
                          <a:avLst/>
                        </a:prstGeom>
                        <a:noFill/>
                        <a:ln>
                          <a:noFill/>
                        </a:ln>
                      </wps:spPr>
                      <wps:txbx>
                        <w:txbxContent>
                          <w:p w14:paraId="608CCF95" w14:textId="752B106E" w:rsidR="00AC30A5" w:rsidRPr="00AC30A5" w:rsidRDefault="00AC30A5" w:rsidP="00AC30A5">
                            <w:pPr>
                              <w:pStyle w:val="Caption"/>
                              <w:jc w:val="center"/>
                              <w:rPr>
                                <w:i w:val="0"/>
                                <w:iCs w:val="0"/>
                                <w:noProof/>
                                <w:color w:val="000000" w:themeColor="text1"/>
                                <w:sz w:val="22"/>
                                <w:szCs w:val="22"/>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2</w:t>
                            </w:r>
                            <w:r w:rsidRPr="00AC30A5">
                              <w:rPr>
                                <w:i w:val="0"/>
                                <w:iCs w:val="0"/>
                                <w:color w:val="000000" w:themeColor="text1"/>
                                <w:sz w:val="22"/>
                                <w:szCs w:val="22"/>
                              </w:rPr>
                              <w:fldChar w:fldCharType="end"/>
                            </w:r>
                            <w:r w:rsidRPr="00AC30A5">
                              <w:rPr>
                                <w:i w:val="0"/>
                                <w:iCs w:val="0"/>
                                <w:color w:val="000000" w:themeColor="text1"/>
                                <w:sz w:val="22"/>
                                <w:szCs w:val="22"/>
                              </w:rPr>
                              <w:t xml:space="preserve"> Peta Tentatif Density Slice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3CBF57" id="_x0000_s1027" type="#_x0000_t202" style="position:absolute;left:0;text-align:left;margin-left:156.75pt;margin-top:5.2pt;width:207.95pt;height:.05pt;z-index:251684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" filled="f" stroked="f">
                <v:textbox style="mso-fit-shape-to-text:t" inset="0,0,0,0">
                  <w:txbxContent>
                    <w:p w14:paraId="608CCF95" w14:textId="752B106E" w:rsidR="00AC30A5" w:rsidRPr="00AC30A5" w:rsidRDefault="00AC30A5" w:rsidP="00AC30A5">
                      <w:pPr>
                        <w:pStyle w:val="Caption"/>
                        <w:jc w:val="center"/>
                        <w:rPr>
                          <w:i w:val="0"/>
                          <w:iCs w:val="0"/>
                          <w:noProof/>
                          <w:color w:val="000000" w:themeColor="text1"/>
                          <w:sz w:val="22"/>
                          <w:szCs w:val="22"/>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2</w:t>
                      </w:r>
                      <w:r w:rsidRPr="00AC30A5">
                        <w:rPr>
                          <w:i w:val="0"/>
                          <w:iCs w:val="0"/>
                          <w:color w:val="000000" w:themeColor="text1"/>
                          <w:sz w:val="22"/>
                          <w:szCs w:val="22"/>
                        </w:rPr>
                        <w:fldChar w:fldCharType="end"/>
                      </w:r>
                      <w:r w:rsidRPr="00AC30A5">
                        <w:rPr>
                          <w:i w:val="0"/>
                          <w:iCs w:val="0"/>
                          <w:color w:val="000000" w:themeColor="text1"/>
                          <w:sz w:val="22"/>
                          <w:szCs w:val="22"/>
                        </w:rPr>
                        <w:t xml:space="preserve"> Peta Tentatif Density Slice</w:t>
                      </w:r>
                    </w:p>
                  </w:txbxContent>
                </v:textbox>
                <w10:wrap anchorx="margin"/>
              </v:shape>
            </w:pict>
          </mc:Fallback>
        </mc:AlternateContent>
      </w:r>
    </w:p>
    <w:p w14:paraId="3991259B" w14:textId="0127877B" w:rsidR="00832097" w:rsidRDefault="00223371" w:rsidP="00832097">
      <w:pPr>
        <w:pStyle w:val="ListParagraph"/>
        <w:spacing w:after="0"/>
        <w:ind w:left="142" w:firstLine="284"/>
        <w:jc w:val="both"/>
        <w:rPr>
          <w:rFonts w:ascii="Book Antiqua" w:hAnsi="Book Antiqua"/>
          <w:sz w:val="22"/>
          <w:szCs w:val="22"/>
        </w:rPr>
      </w:pPr>
      <w:r>
        <w:rPr>
          <w:rFonts w:ascii="Book Antiqua" w:hAnsi="Book Antiqua"/>
          <w:sz w:val="22"/>
          <w:szCs w:val="22"/>
        </w:rPr>
        <w:t>Kegiatan survei lapangan</w:t>
      </w:r>
      <w:r w:rsidR="006A70B8">
        <w:rPr>
          <w:rFonts w:ascii="Book Antiqua" w:hAnsi="Book Antiqua"/>
          <w:sz w:val="22"/>
          <w:szCs w:val="22"/>
        </w:rPr>
        <w:t xml:space="preserve"> </w:t>
      </w:r>
      <w:r w:rsidR="00C552A4">
        <w:rPr>
          <w:rFonts w:ascii="Book Antiqua" w:hAnsi="Book Antiqua"/>
          <w:sz w:val="22"/>
          <w:szCs w:val="22"/>
        </w:rPr>
        <w:t xml:space="preserve">telah ditentukan </w:t>
      </w:r>
      <w:r w:rsidR="004D674D">
        <w:rPr>
          <w:rFonts w:ascii="Book Antiqua" w:hAnsi="Book Antiqua"/>
          <w:sz w:val="22"/>
          <w:szCs w:val="22"/>
        </w:rPr>
        <w:t>30 titik survei lapangan untuk dilakukan pengambilan sampel ai</w:t>
      </w:r>
      <w:r w:rsidR="001040C5">
        <w:rPr>
          <w:rFonts w:ascii="Book Antiqua" w:hAnsi="Book Antiqua"/>
          <w:sz w:val="22"/>
          <w:szCs w:val="22"/>
        </w:rPr>
        <w:t xml:space="preserve">r yanga kan dilakukan uji kandungan TSS dan </w:t>
      </w:r>
      <w:r w:rsidR="001040C5">
        <w:rPr>
          <w:rFonts w:ascii="Book Antiqua" w:hAnsi="Book Antiqua"/>
          <w:i/>
          <w:iCs/>
          <w:sz w:val="22"/>
          <w:szCs w:val="22"/>
        </w:rPr>
        <w:t xml:space="preserve">Turbidity </w:t>
      </w:r>
      <w:r w:rsidR="001040C5">
        <w:rPr>
          <w:rFonts w:ascii="Book Antiqua" w:hAnsi="Book Antiqua"/>
          <w:sz w:val="22"/>
          <w:szCs w:val="22"/>
        </w:rPr>
        <w:t xml:space="preserve">menggunakan TSS dan </w:t>
      </w:r>
      <w:r w:rsidR="001040C5">
        <w:rPr>
          <w:rFonts w:ascii="Book Antiqua" w:hAnsi="Book Antiqua"/>
          <w:i/>
          <w:iCs/>
          <w:sz w:val="22"/>
          <w:szCs w:val="22"/>
        </w:rPr>
        <w:lastRenderedPageBreak/>
        <w:t>Turbidit</w:t>
      </w:r>
      <w:r w:rsidR="00297B1B">
        <w:rPr>
          <w:rFonts w:ascii="Book Antiqua" w:hAnsi="Book Antiqua"/>
          <w:i/>
          <w:iCs/>
          <w:sz w:val="22"/>
          <w:szCs w:val="22"/>
        </w:rPr>
        <w:t>y</w:t>
      </w:r>
      <w:r w:rsidR="001040C5">
        <w:rPr>
          <w:rFonts w:ascii="Book Antiqua" w:hAnsi="Book Antiqua"/>
          <w:i/>
          <w:iCs/>
          <w:sz w:val="22"/>
          <w:szCs w:val="22"/>
        </w:rPr>
        <w:t xml:space="preserve"> meter </w:t>
      </w:r>
      <w:r w:rsidR="004D674D">
        <w:rPr>
          <w:rFonts w:ascii="Book Antiqua" w:hAnsi="Book Antiqua"/>
          <w:sz w:val="22"/>
          <w:szCs w:val="22"/>
        </w:rPr>
        <w:t xml:space="preserve">serta parameter biofisik dan lingkungan peraairan. Saat kegiatan survei berlangsung terdapat 3 titik survei yang tidak dapat terambil sampel air </w:t>
      </w:r>
      <w:r w:rsidR="000278FA">
        <w:rPr>
          <w:rFonts w:ascii="Book Antiqua" w:hAnsi="Book Antiqua"/>
          <w:sz w:val="22"/>
          <w:szCs w:val="22"/>
        </w:rPr>
        <w:t xml:space="preserve">akibat kondisi lapangan berlangsung cuaca </w:t>
      </w:r>
      <w:r w:rsidR="00F61952">
        <w:rPr>
          <w:rFonts w:ascii="Book Antiqua" w:hAnsi="Book Antiqua"/>
          <w:sz w:val="22"/>
          <w:szCs w:val="22"/>
        </w:rPr>
        <w:t>dalam kondisi hujan lebat</w:t>
      </w:r>
      <w:r w:rsidR="00905E2F">
        <w:rPr>
          <w:rFonts w:ascii="Book Antiqua" w:hAnsi="Book Antiqua"/>
          <w:sz w:val="22"/>
          <w:szCs w:val="22"/>
        </w:rPr>
        <w:t xml:space="preserve"> sehingga hasil sampel perairan yanga kan diuji TSS terdapat 27 titik total keseluruhan</w:t>
      </w:r>
      <w:r w:rsidR="00832097">
        <w:rPr>
          <w:rFonts w:ascii="Book Antiqua" w:hAnsi="Book Antiqua"/>
          <w:sz w:val="22"/>
          <w:szCs w:val="22"/>
        </w:rPr>
        <w:t xml:space="preserve"> yang kemudian dilakukan eksplorasi penentuan titik uji dan titik model</w:t>
      </w:r>
      <w:r w:rsidR="00F61952">
        <w:rPr>
          <w:rFonts w:ascii="Book Antiqua" w:hAnsi="Book Antiqua"/>
          <w:sz w:val="22"/>
          <w:szCs w:val="22"/>
        </w:rPr>
        <w:t>.</w:t>
      </w:r>
      <w:r w:rsidR="00273BAD">
        <w:rPr>
          <w:rFonts w:ascii="Book Antiqua" w:hAnsi="Book Antiqua"/>
          <w:sz w:val="22"/>
          <w:szCs w:val="22"/>
        </w:rPr>
        <w:t xml:space="preserve"> Berdasarkan hasil eksplorasi ditentukan titik model sebanyak 18 titik dan titik uji sebanyak 9 titik.</w:t>
      </w:r>
      <w:r w:rsidR="00F61952">
        <w:rPr>
          <w:rFonts w:ascii="Book Antiqua" w:hAnsi="Book Antiqua"/>
          <w:sz w:val="22"/>
          <w:szCs w:val="22"/>
        </w:rPr>
        <w:t xml:space="preserve"> </w:t>
      </w:r>
      <w:r w:rsidR="00832097">
        <w:rPr>
          <w:rFonts w:ascii="Book Antiqua" w:hAnsi="Book Antiqua"/>
          <w:sz w:val="22"/>
          <w:szCs w:val="22"/>
        </w:rPr>
        <w:t>Berikut merupakan gambar persebaran titik model dan titik uji</w:t>
      </w:r>
      <w:r w:rsidR="009D7DDC">
        <w:rPr>
          <w:rFonts w:ascii="Book Antiqua" w:hAnsi="Book Antiqua"/>
          <w:sz w:val="22"/>
          <w:szCs w:val="22"/>
        </w:rPr>
        <w:t>.</w:t>
      </w:r>
    </w:p>
    <w:p w14:paraId="48055922" w14:textId="0EECA4C2" w:rsidR="00832097" w:rsidRDefault="00AC30A5" w:rsidP="00832097">
      <w:pPr>
        <w:pStyle w:val="ListParagraph"/>
        <w:spacing w:after="0"/>
        <w:ind w:left="142" w:firstLine="284"/>
        <w:jc w:val="both"/>
        <w:rPr>
          <w:rFonts w:ascii="Book Antiqua" w:hAnsi="Book Antiqua"/>
          <w:sz w:val="22"/>
          <w:szCs w:val="22"/>
        </w:rPr>
      </w:pPr>
      <w:r>
        <w:rPr>
          <w:noProof/>
        </w:rPr>
        <mc:AlternateContent>
          <mc:Choice Requires="wps">
            <w:drawing>
              <wp:anchor distT="0" distB="0" distL="114300" distR="114300" simplePos="0" relativeHeight="251686912" behindDoc="0" locked="0" layoutInCell="1" allowOverlap="1" wp14:anchorId="27795FA6" wp14:editId="37B0DC07">
                <wp:simplePos x="0" y="0"/>
                <wp:positionH relativeFrom="column">
                  <wp:posOffset>75565</wp:posOffset>
                </wp:positionH>
                <wp:positionV relativeFrom="paragraph">
                  <wp:posOffset>2047240</wp:posOffset>
                </wp:positionV>
                <wp:extent cx="2640965" cy="635"/>
                <wp:effectExtent l="0" t="0" r="6985" b="1905"/>
                <wp:wrapNone/>
                <wp:docPr id="1574340983" name="Text Box 1"/>
                <wp:cNvGraphicFramePr/>
                <a:graphic xmlns:a="http://schemas.openxmlformats.org/drawingml/2006/main">
                  <a:graphicData uri="http://schemas.microsoft.com/office/word/2010/wordprocessingShape">
                    <wps:wsp>
                      <wps:cNvSpPr txBox="1"/>
                      <wps:spPr>
                        <a:xfrm>
                          <a:off x="0" y="0"/>
                          <a:ext cx="2640965" cy="635"/>
                        </a:xfrm>
                        <a:prstGeom prst="rect">
                          <a:avLst/>
                        </a:prstGeom>
                        <a:noFill/>
                        <a:ln>
                          <a:noFill/>
                        </a:ln>
                      </wps:spPr>
                      <wps:txbx>
                        <w:txbxContent>
                          <w:p w14:paraId="574E401D" w14:textId="62CB1782" w:rsidR="00AC30A5" w:rsidRPr="00AC30A5" w:rsidRDefault="00AC30A5" w:rsidP="00AC30A5">
                            <w:pPr>
                              <w:pStyle w:val="Caption"/>
                              <w:rPr>
                                <w:i w:val="0"/>
                                <w:iCs w:val="0"/>
                                <w:noProof/>
                                <w:color w:val="000000" w:themeColor="text1"/>
                                <w:sz w:val="22"/>
                                <w:szCs w:val="22"/>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3</w:t>
                            </w:r>
                            <w:r w:rsidRPr="00AC30A5">
                              <w:rPr>
                                <w:i w:val="0"/>
                                <w:iCs w:val="0"/>
                                <w:color w:val="000000" w:themeColor="text1"/>
                                <w:sz w:val="22"/>
                                <w:szCs w:val="22"/>
                              </w:rPr>
                              <w:fldChar w:fldCharType="end"/>
                            </w:r>
                            <w:r w:rsidRPr="00AC30A5">
                              <w:rPr>
                                <w:i w:val="0"/>
                                <w:iCs w:val="0"/>
                                <w:color w:val="000000" w:themeColor="text1"/>
                                <w:sz w:val="22"/>
                                <w:szCs w:val="22"/>
                              </w:rPr>
                              <w:t xml:space="preserve"> Peta Persebaran Titik Uji dan Titik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795FA6" id="_x0000_s1028" type="#_x0000_t202" style="position:absolute;left:0;text-align:left;margin-left:5.95pt;margin-top:161.2pt;width:207.95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" filled="f" stroked="f">
                <v:textbox style="mso-fit-shape-to-text:t" inset="0,0,0,0">
                  <w:txbxContent>
                    <w:p w14:paraId="574E401D" w14:textId="62CB1782" w:rsidR="00AC30A5" w:rsidRPr="00AC30A5" w:rsidRDefault="00AC30A5" w:rsidP="00AC30A5">
                      <w:pPr>
                        <w:pStyle w:val="Caption"/>
                        <w:rPr>
                          <w:i w:val="0"/>
                          <w:iCs w:val="0"/>
                          <w:noProof/>
                          <w:color w:val="000000" w:themeColor="text1"/>
                          <w:sz w:val="22"/>
                          <w:szCs w:val="22"/>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3</w:t>
                      </w:r>
                      <w:r w:rsidRPr="00AC30A5">
                        <w:rPr>
                          <w:i w:val="0"/>
                          <w:iCs w:val="0"/>
                          <w:color w:val="000000" w:themeColor="text1"/>
                          <w:sz w:val="22"/>
                          <w:szCs w:val="22"/>
                        </w:rPr>
                        <w:fldChar w:fldCharType="end"/>
                      </w:r>
                      <w:r w:rsidRPr="00AC30A5">
                        <w:rPr>
                          <w:i w:val="0"/>
                          <w:iCs w:val="0"/>
                          <w:color w:val="000000" w:themeColor="text1"/>
                          <w:sz w:val="22"/>
                          <w:szCs w:val="22"/>
                        </w:rPr>
                        <w:t xml:space="preserve"> Peta Persebaran Titik Uji dan Titik Model</w:t>
                      </w:r>
                    </w:p>
                  </w:txbxContent>
                </v:textbox>
              </v:shape>
            </w:pict>
          </mc:Fallback>
        </mc:AlternateContent>
      </w:r>
      <w:r w:rsidR="00273BAD">
        <w:rPr>
          <w:rFonts w:ascii="Book Antiqua" w:hAnsi="Book Antiqua"/>
          <w:noProof/>
          <w:sz w:val="22"/>
          <w:szCs w:val="22"/>
        </w:rPr>
        <w:drawing>
          <wp:anchor distT="0" distB="0" distL="114300" distR="114300" simplePos="0" relativeHeight="251661312" behindDoc="0" locked="0" layoutInCell="1" allowOverlap="1" wp14:anchorId="7B6C4305" wp14:editId="4CA3EE4A">
            <wp:simplePos x="0" y="0"/>
            <wp:positionH relativeFrom="column">
              <wp:posOffset>75565</wp:posOffset>
            </wp:positionH>
            <wp:positionV relativeFrom="paragraph">
              <wp:posOffset>9525</wp:posOffset>
            </wp:positionV>
            <wp:extent cx="2640965" cy="1980565"/>
            <wp:effectExtent l="0" t="0" r="6985" b="635"/>
            <wp:wrapNone/>
            <wp:docPr id="1917310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10046" name="Picture 191731004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0965" cy="1980565"/>
                    </a:xfrm>
                    <a:prstGeom prst="rect">
                      <a:avLst/>
                    </a:prstGeom>
                  </pic:spPr>
                </pic:pic>
              </a:graphicData>
            </a:graphic>
          </wp:anchor>
        </w:drawing>
      </w:r>
    </w:p>
    <w:p w14:paraId="7F983E0A" w14:textId="2FA9C95D" w:rsidR="00832097" w:rsidRDefault="00832097" w:rsidP="00832097">
      <w:pPr>
        <w:pStyle w:val="ListParagraph"/>
        <w:spacing w:after="0"/>
        <w:ind w:left="142" w:firstLine="284"/>
        <w:jc w:val="both"/>
        <w:rPr>
          <w:rFonts w:ascii="Book Antiqua" w:hAnsi="Book Antiqua"/>
          <w:sz w:val="22"/>
          <w:szCs w:val="22"/>
        </w:rPr>
      </w:pPr>
    </w:p>
    <w:p w14:paraId="6C3DB8A0" w14:textId="78EACC47" w:rsidR="00832097" w:rsidRDefault="00832097" w:rsidP="00832097">
      <w:pPr>
        <w:pStyle w:val="ListParagraph"/>
        <w:spacing w:after="0"/>
        <w:ind w:left="142" w:firstLine="284"/>
        <w:jc w:val="both"/>
        <w:rPr>
          <w:rFonts w:ascii="Book Antiqua" w:hAnsi="Book Antiqua"/>
          <w:sz w:val="22"/>
          <w:szCs w:val="22"/>
        </w:rPr>
      </w:pPr>
    </w:p>
    <w:p w14:paraId="47AFEC55" w14:textId="77777777" w:rsidR="00832097" w:rsidRDefault="00832097" w:rsidP="00832097">
      <w:pPr>
        <w:pStyle w:val="ListParagraph"/>
        <w:spacing w:after="0"/>
        <w:ind w:left="142" w:firstLine="284"/>
        <w:jc w:val="both"/>
        <w:rPr>
          <w:rFonts w:ascii="Book Antiqua" w:hAnsi="Book Antiqua"/>
          <w:sz w:val="22"/>
          <w:szCs w:val="22"/>
        </w:rPr>
      </w:pPr>
    </w:p>
    <w:p w14:paraId="7DC0D243" w14:textId="77777777" w:rsidR="00832097" w:rsidRDefault="00832097" w:rsidP="00832097">
      <w:pPr>
        <w:pStyle w:val="ListParagraph"/>
        <w:spacing w:after="0"/>
        <w:ind w:left="142" w:firstLine="284"/>
        <w:jc w:val="both"/>
        <w:rPr>
          <w:rFonts w:ascii="Book Antiqua" w:hAnsi="Book Antiqua"/>
          <w:sz w:val="22"/>
          <w:szCs w:val="22"/>
        </w:rPr>
      </w:pPr>
    </w:p>
    <w:p w14:paraId="24038351" w14:textId="77777777" w:rsidR="00832097" w:rsidRDefault="00832097" w:rsidP="00832097">
      <w:pPr>
        <w:pStyle w:val="ListParagraph"/>
        <w:spacing w:after="0"/>
        <w:ind w:left="142" w:firstLine="284"/>
        <w:jc w:val="both"/>
        <w:rPr>
          <w:rFonts w:ascii="Book Antiqua" w:hAnsi="Book Antiqua"/>
          <w:sz w:val="22"/>
          <w:szCs w:val="22"/>
        </w:rPr>
      </w:pPr>
    </w:p>
    <w:p w14:paraId="40241510" w14:textId="77777777" w:rsidR="00832097" w:rsidRDefault="00832097" w:rsidP="00832097">
      <w:pPr>
        <w:pStyle w:val="ListParagraph"/>
        <w:spacing w:after="0"/>
        <w:ind w:left="142" w:firstLine="284"/>
        <w:jc w:val="both"/>
        <w:rPr>
          <w:rFonts w:ascii="Book Antiqua" w:hAnsi="Book Antiqua"/>
          <w:sz w:val="22"/>
          <w:szCs w:val="22"/>
        </w:rPr>
      </w:pPr>
    </w:p>
    <w:p w14:paraId="5C8927BA" w14:textId="77777777" w:rsidR="00832097" w:rsidRDefault="00832097" w:rsidP="00832097">
      <w:pPr>
        <w:pStyle w:val="ListParagraph"/>
        <w:spacing w:after="0"/>
        <w:ind w:left="142" w:firstLine="284"/>
        <w:jc w:val="both"/>
        <w:rPr>
          <w:rFonts w:ascii="Book Antiqua" w:hAnsi="Book Antiqua"/>
          <w:sz w:val="22"/>
          <w:szCs w:val="22"/>
        </w:rPr>
      </w:pPr>
    </w:p>
    <w:p w14:paraId="0B47CEBC" w14:textId="77777777" w:rsidR="00832097" w:rsidRDefault="00832097" w:rsidP="00832097">
      <w:pPr>
        <w:pStyle w:val="ListParagraph"/>
        <w:spacing w:after="0"/>
        <w:ind w:left="142" w:firstLine="284"/>
        <w:jc w:val="both"/>
        <w:rPr>
          <w:rFonts w:ascii="Book Antiqua" w:hAnsi="Book Antiqua"/>
          <w:sz w:val="22"/>
          <w:szCs w:val="22"/>
        </w:rPr>
      </w:pPr>
    </w:p>
    <w:p w14:paraId="1DC779BF" w14:textId="77777777" w:rsidR="00832097" w:rsidRDefault="00832097" w:rsidP="00832097">
      <w:pPr>
        <w:pStyle w:val="ListParagraph"/>
        <w:spacing w:after="0"/>
        <w:ind w:left="142" w:firstLine="284"/>
        <w:jc w:val="both"/>
        <w:rPr>
          <w:rFonts w:ascii="Book Antiqua" w:hAnsi="Book Antiqua"/>
          <w:sz w:val="22"/>
          <w:szCs w:val="22"/>
        </w:rPr>
      </w:pPr>
    </w:p>
    <w:p w14:paraId="1F301DA2" w14:textId="77777777" w:rsidR="00832097" w:rsidRPr="009D7DDC" w:rsidRDefault="00832097" w:rsidP="009D7DDC">
      <w:pPr>
        <w:spacing w:after="0"/>
        <w:rPr>
          <w:sz w:val="22"/>
          <w:szCs w:val="22"/>
        </w:rPr>
      </w:pPr>
    </w:p>
    <w:p w14:paraId="19A8E121" w14:textId="77777777" w:rsidR="00832097" w:rsidRDefault="00832097" w:rsidP="00832097">
      <w:pPr>
        <w:pStyle w:val="ListParagraph"/>
        <w:spacing w:after="0"/>
        <w:ind w:left="142" w:firstLine="284"/>
        <w:jc w:val="both"/>
        <w:rPr>
          <w:rFonts w:ascii="Book Antiqua" w:hAnsi="Book Antiqua"/>
          <w:sz w:val="22"/>
          <w:szCs w:val="22"/>
        </w:rPr>
      </w:pPr>
    </w:p>
    <w:p w14:paraId="07ADF84D" w14:textId="77777777" w:rsidR="00CB37A9" w:rsidRDefault="00CB37A9" w:rsidP="00832097">
      <w:pPr>
        <w:pStyle w:val="ListParagraph"/>
        <w:spacing w:after="0"/>
        <w:ind w:left="142" w:firstLine="284"/>
        <w:jc w:val="both"/>
        <w:rPr>
          <w:rFonts w:ascii="Book Antiqua" w:hAnsi="Book Antiqua"/>
          <w:sz w:val="22"/>
          <w:szCs w:val="22"/>
        </w:rPr>
      </w:pPr>
    </w:p>
    <w:p w14:paraId="77EE9B07" w14:textId="3EF8882E" w:rsidR="00C02436" w:rsidRPr="000700BB" w:rsidRDefault="009D7DDC" w:rsidP="000700BB">
      <w:pPr>
        <w:pStyle w:val="ListParagraph"/>
        <w:spacing w:after="0"/>
        <w:ind w:left="142" w:firstLine="284"/>
        <w:jc w:val="both"/>
        <w:rPr>
          <w:rFonts w:ascii="Book Antiqua" w:hAnsi="Book Antiqua"/>
          <w:sz w:val="22"/>
          <w:szCs w:val="22"/>
        </w:rPr>
      </w:pPr>
      <w:r>
        <w:rPr>
          <w:rFonts w:ascii="Book Antiqua" w:hAnsi="Book Antiqua"/>
          <w:sz w:val="22"/>
          <w:szCs w:val="22"/>
        </w:rPr>
        <w:t>Kegiatan</w:t>
      </w:r>
      <w:r w:rsidR="008B5A86">
        <w:rPr>
          <w:rFonts w:ascii="Book Antiqua" w:hAnsi="Book Antiqua"/>
          <w:sz w:val="22"/>
          <w:szCs w:val="22"/>
        </w:rPr>
        <w:t xml:space="preserve"> survei lapangan dilakukan pengambilan parameter biofisik seperti kecerahan perairan dengan menggunakan alat </w:t>
      </w:r>
      <w:r w:rsidR="008B5A86">
        <w:rPr>
          <w:rFonts w:ascii="Book Antiqua" w:hAnsi="Book Antiqua"/>
          <w:i/>
          <w:iCs/>
          <w:sz w:val="22"/>
          <w:szCs w:val="22"/>
        </w:rPr>
        <w:t>secchi disk</w:t>
      </w:r>
      <w:r w:rsidR="0041693E">
        <w:rPr>
          <w:rFonts w:ascii="Book Antiqua" w:hAnsi="Book Antiqua"/>
          <w:sz w:val="22"/>
          <w:szCs w:val="22"/>
        </w:rPr>
        <w:t xml:space="preserve"> dalam pengambilan parameter kecerahan total titik yang berhasil terambil terdapat sebanyak 27 titik. Parameter kimia seperti </w:t>
      </w:r>
      <w:r w:rsidR="0041693E">
        <w:rPr>
          <w:rFonts w:ascii="Book Antiqua" w:hAnsi="Book Antiqua"/>
          <w:i/>
          <w:iCs/>
          <w:sz w:val="22"/>
          <w:szCs w:val="22"/>
        </w:rPr>
        <w:t>Dissolved Oxygen</w:t>
      </w:r>
      <w:r w:rsidR="0041693E">
        <w:rPr>
          <w:rFonts w:ascii="Book Antiqua" w:hAnsi="Book Antiqua"/>
          <w:sz w:val="22"/>
          <w:szCs w:val="22"/>
        </w:rPr>
        <w:t xml:space="preserve"> (DO) dalam kegiatan survei lapangan terdapat 27 titik survei yang berhasil dilakukan pengukuran parameter DO. Parameter kimia lain seperti </w:t>
      </w:r>
      <w:r w:rsidR="00905E2F">
        <w:rPr>
          <w:rFonts w:ascii="Book Antiqua" w:hAnsi="Book Antiqua"/>
          <w:sz w:val="22"/>
          <w:szCs w:val="22"/>
        </w:rPr>
        <w:t xml:space="preserve"> </w:t>
      </w:r>
      <w:r w:rsidR="0041693E">
        <w:rPr>
          <w:rFonts w:ascii="Book Antiqua" w:hAnsi="Book Antiqua"/>
          <w:sz w:val="22"/>
          <w:szCs w:val="22"/>
        </w:rPr>
        <w:t>salinitas</w:t>
      </w:r>
      <w:r w:rsidR="000F2C57">
        <w:rPr>
          <w:rFonts w:ascii="Book Antiqua" w:hAnsi="Book Antiqua"/>
          <w:sz w:val="22"/>
          <w:szCs w:val="22"/>
        </w:rPr>
        <w:t xml:space="preserve">, pH, dan suhu perairan dalam kegiatan survei lapangan </w:t>
      </w:r>
      <w:r w:rsidR="00FA7156">
        <w:rPr>
          <w:rFonts w:ascii="Book Antiqua" w:hAnsi="Book Antiqua"/>
          <w:sz w:val="22"/>
          <w:szCs w:val="22"/>
        </w:rPr>
        <w:t xml:space="preserve">total terdapat 25 titik yang berhasil dilakukan pengambilan parameter  kimia salinitas, pH, dan suhu perairan hal ini </w:t>
      </w:r>
      <w:r w:rsidR="00FA7156">
        <w:rPr>
          <w:rFonts w:ascii="Book Antiqua" w:hAnsi="Book Antiqua"/>
          <w:sz w:val="22"/>
          <w:szCs w:val="22"/>
        </w:rPr>
        <w:t>diakibatkan saat melakukan pengukuran pada TS08 kondisi cuaca turun hujan cukup lebat sehingga alat portabel</w:t>
      </w:r>
      <w:r w:rsidR="008747DB">
        <w:rPr>
          <w:rFonts w:ascii="Book Antiqua" w:hAnsi="Book Antiqua"/>
          <w:sz w:val="22"/>
          <w:szCs w:val="22"/>
        </w:rPr>
        <w:t xml:space="preserve"> tidak dapat dikeluarkan</w:t>
      </w:r>
      <w:r w:rsidR="00E60B44">
        <w:rPr>
          <w:rFonts w:ascii="Book Antiqua" w:hAnsi="Book Antiqua"/>
          <w:sz w:val="22"/>
          <w:szCs w:val="22"/>
        </w:rPr>
        <w:t xml:space="preserve"> untuk menghidari kerusakan alat.</w:t>
      </w:r>
      <w:r w:rsidR="00832097">
        <w:rPr>
          <w:rFonts w:ascii="Book Antiqua" w:hAnsi="Book Antiqua"/>
          <w:sz w:val="22"/>
          <w:szCs w:val="22"/>
        </w:rPr>
        <w:t xml:space="preserve"> </w:t>
      </w:r>
    </w:p>
    <w:p w14:paraId="1F7CC31F" w14:textId="22E58D80" w:rsidR="00832097" w:rsidRPr="00C02436" w:rsidRDefault="00C02436" w:rsidP="00487E70">
      <w:pPr>
        <w:pStyle w:val="ListParagraph"/>
        <w:spacing w:after="0"/>
        <w:ind w:left="0"/>
        <w:rPr>
          <w:rFonts w:ascii="Book Antiqua" w:hAnsi="Book Antiqua"/>
          <w:b/>
          <w:bCs/>
          <w:sz w:val="22"/>
          <w:szCs w:val="22"/>
        </w:rPr>
      </w:pPr>
      <w:r w:rsidRPr="00C02436">
        <w:rPr>
          <w:rFonts w:ascii="Book Antiqua" w:hAnsi="Book Antiqua"/>
          <w:b/>
          <w:bCs/>
          <w:sz w:val="22"/>
          <w:szCs w:val="22"/>
        </w:rPr>
        <w:t>Kondisi Perairan</w:t>
      </w:r>
    </w:p>
    <w:p w14:paraId="6D5DDD42" w14:textId="33B3D5B3" w:rsidR="008750DC" w:rsidRDefault="00C02436" w:rsidP="007153D9">
      <w:pPr>
        <w:pStyle w:val="ListParagraph"/>
        <w:spacing w:after="0"/>
        <w:ind w:left="0" w:firstLine="284"/>
        <w:jc w:val="both"/>
        <w:rPr>
          <w:rFonts w:ascii="Book Antiqua" w:hAnsi="Book Antiqua"/>
          <w:sz w:val="22"/>
          <w:szCs w:val="22"/>
        </w:rPr>
      </w:pPr>
      <w:r>
        <w:rPr>
          <w:rFonts w:ascii="Book Antiqua" w:hAnsi="Book Antiqua"/>
          <w:sz w:val="22"/>
          <w:szCs w:val="22"/>
        </w:rPr>
        <w:t>Kondisi perairan di Selat Madura</w:t>
      </w:r>
      <w:r w:rsidR="00A00024">
        <w:rPr>
          <w:rFonts w:ascii="Book Antiqua" w:hAnsi="Book Antiqua"/>
          <w:sz w:val="22"/>
          <w:szCs w:val="22"/>
        </w:rPr>
        <w:t xml:space="preserve"> </w:t>
      </w:r>
      <w:r w:rsidR="00037B78">
        <w:rPr>
          <w:rFonts w:ascii="Book Antiqua" w:hAnsi="Book Antiqua"/>
          <w:sz w:val="22"/>
          <w:szCs w:val="22"/>
        </w:rPr>
        <w:t xml:space="preserve">pada kegiatan survei lapangan dapat digambarkan melalui parameter biofisik yang diukur </w:t>
      </w:r>
      <w:r w:rsidR="008750DC">
        <w:rPr>
          <w:rFonts w:ascii="Book Antiqua" w:hAnsi="Book Antiqua"/>
          <w:sz w:val="22"/>
          <w:szCs w:val="22"/>
        </w:rPr>
        <w:t>saat kegiatan survei lapangan berlangsung.</w:t>
      </w:r>
      <w:r w:rsidR="007153D9">
        <w:rPr>
          <w:rFonts w:ascii="Book Antiqua" w:hAnsi="Book Antiqua"/>
          <w:sz w:val="22"/>
          <w:szCs w:val="22"/>
        </w:rPr>
        <w:t xml:space="preserve"> </w:t>
      </w:r>
      <w:r w:rsidR="008750DC">
        <w:rPr>
          <w:rFonts w:ascii="Book Antiqua" w:hAnsi="Book Antiqua"/>
          <w:sz w:val="22"/>
          <w:szCs w:val="22"/>
        </w:rPr>
        <w:t xml:space="preserve">Pengukuran TSS dari kegiatan survei lapangan </w:t>
      </w:r>
      <w:r w:rsidR="000A7AA7">
        <w:rPr>
          <w:rFonts w:ascii="Book Antiqua" w:hAnsi="Book Antiqua"/>
          <w:sz w:val="22"/>
          <w:szCs w:val="22"/>
        </w:rPr>
        <w:t>ditunjukkan visualisasi diagram dibawah ini. Dalam diagram batang terlihat nilai rata-rata dari TSS</w:t>
      </w:r>
      <w:r w:rsidR="006E515B">
        <w:rPr>
          <w:rFonts w:ascii="Book Antiqua" w:hAnsi="Book Antiqua"/>
          <w:sz w:val="22"/>
          <w:szCs w:val="22"/>
        </w:rPr>
        <w:t xml:space="preserve"> 309,11 mg/L hal ini menunjukkan kandungan TSS saat kegiatan survei lapangan berlangsung memiliki konsentrasi TSS yang cukup tinggi</w:t>
      </w:r>
      <w:r w:rsidR="001C2417">
        <w:rPr>
          <w:rFonts w:ascii="Book Antiqua" w:hAnsi="Book Antiqua"/>
          <w:sz w:val="22"/>
          <w:szCs w:val="22"/>
        </w:rPr>
        <w:t>.</w:t>
      </w:r>
      <w:r w:rsidR="00E77F90">
        <w:rPr>
          <w:rFonts w:ascii="Book Antiqua" w:hAnsi="Book Antiqua"/>
          <w:sz w:val="22"/>
          <w:szCs w:val="22"/>
        </w:rPr>
        <w:t xml:space="preserve"> Pola diagram batang TSS di perairan Selat Madura saat kegiatan survei lapangan berlangsung memiliki konsentrasi TSS rendah apabila terdapat di tengah laut sedangkan konsentrasi TSS tinggi apabila di wilayah pesisir.</w:t>
      </w:r>
    </w:p>
    <w:p w14:paraId="1EAF7A9D" w14:textId="00CA8BE9" w:rsidR="000A7AA7" w:rsidRDefault="00AC30A5" w:rsidP="00037B78">
      <w:pPr>
        <w:pStyle w:val="ListParagraph"/>
        <w:spacing w:after="0"/>
        <w:ind w:left="0" w:firstLine="284"/>
        <w:jc w:val="both"/>
        <w:rPr>
          <w:rFonts w:ascii="Book Antiqua" w:hAnsi="Book Antiqua"/>
          <w:sz w:val="22"/>
          <w:szCs w:val="22"/>
        </w:rPr>
      </w:pPr>
      <w:r>
        <w:rPr>
          <w:noProof/>
        </w:rPr>
        <mc:AlternateContent>
          <mc:Choice Requires="wps">
            <w:drawing>
              <wp:anchor distT="0" distB="0" distL="114300" distR="114300" simplePos="0" relativeHeight="251688960" behindDoc="0" locked="0" layoutInCell="1" allowOverlap="1" wp14:anchorId="75662CED" wp14:editId="717DDA3B">
                <wp:simplePos x="0" y="0"/>
                <wp:positionH relativeFrom="column">
                  <wp:posOffset>6985</wp:posOffset>
                </wp:positionH>
                <wp:positionV relativeFrom="paragraph">
                  <wp:posOffset>1232535</wp:posOffset>
                </wp:positionV>
                <wp:extent cx="2633980" cy="635"/>
                <wp:effectExtent l="0" t="0" r="13970" b="16510"/>
                <wp:wrapNone/>
                <wp:docPr id="337208576" name="Text Box 1"/>
                <wp:cNvGraphicFramePr/>
                <a:graphic xmlns:a="http://schemas.openxmlformats.org/drawingml/2006/main">
                  <a:graphicData uri="http://schemas.microsoft.com/office/word/2010/wordprocessingShape">
                    <wps:wsp>
                      <wps:cNvSpPr txBox="1"/>
                      <wps:spPr>
                        <a:xfrm>
                          <a:off x="0" y="0"/>
                          <a:ext cx="2633980" cy="635"/>
                        </a:xfrm>
                        <a:prstGeom prst="rect">
                          <a:avLst/>
                        </a:prstGeom>
                        <a:noFill/>
                        <a:ln>
                          <a:noFill/>
                        </a:ln>
                      </wps:spPr>
                      <wps:txbx>
                        <w:txbxContent>
                          <w:p w14:paraId="6F5B38E3" w14:textId="04943F4F"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4</w:t>
                            </w:r>
                            <w:r w:rsidRPr="00AC30A5">
                              <w:rPr>
                                <w:i w:val="0"/>
                                <w:iCs w:val="0"/>
                                <w:color w:val="000000" w:themeColor="text1"/>
                                <w:sz w:val="22"/>
                                <w:szCs w:val="22"/>
                              </w:rPr>
                              <w:fldChar w:fldCharType="end"/>
                            </w:r>
                            <w:r w:rsidRPr="00AC30A5">
                              <w:rPr>
                                <w:i w:val="0"/>
                                <w:iCs w:val="0"/>
                                <w:color w:val="000000" w:themeColor="text1"/>
                                <w:sz w:val="22"/>
                                <w:szCs w:val="22"/>
                              </w:rPr>
                              <w:t xml:space="preserve"> Diagram Batang TSS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662CED" id="_x0000_s1029" type="#_x0000_t202" style="position:absolute;left:0;text-align:left;margin-left:.55pt;margin-top:97.05pt;width:207.4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" filled="f" stroked="f">
                <v:textbox style="mso-fit-shape-to-text:t" inset="0,0,0,0">
                  <w:txbxContent>
                    <w:p w14:paraId="6F5B38E3" w14:textId="04943F4F"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4</w:t>
                      </w:r>
                      <w:r w:rsidRPr="00AC30A5">
                        <w:rPr>
                          <w:i w:val="0"/>
                          <w:iCs w:val="0"/>
                          <w:color w:val="000000" w:themeColor="text1"/>
                          <w:sz w:val="22"/>
                          <w:szCs w:val="22"/>
                        </w:rPr>
                        <w:fldChar w:fldCharType="end"/>
                      </w:r>
                      <w:r w:rsidRPr="00AC30A5">
                        <w:rPr>
                          <w:i w:val="0"/>
                          <w:iCs w:val="0"/>
                          <w:color w:val="000000" w:themeColor="text1"/>
                          <w:sz w:val="22"/>
                          <w:szCs w:val="22"/>
                        </w:rPr>
                        <w:t xml:space="preserve"> Diagram Batang TSS</w:t>
                      </w:r>
                    </w:p>
                  </w:txbxContent>
                </v:textbox>
              </v:shape>
            </w:pict>
          </mc:Fallback>
        </mc:AlternateContent>
      </w:r>
      <w:r w:rsidR="00E77F90">
        <w:rPr>
          <w:rFonts w:ascii="Book Antiqua" w:hAnsi="Book Antiqua"/>
          <w:noProof/>
          <w:sz w:val="20"/>
          <w:szCs w:val="20"/>
          <w:lang w:val="sv-SE"/>
        </w:rPr>
        <w:drawing>
          <wp:anchor distT="0" distB="0" distL="114300" distR="114300" simplePos="0" relativeHeight="251663360" behindDoc="0" locked="0" layoutInCell="1" allowOverlap="1" wp14:anchorId="56EB259C" wp14:editId="254E0634">
            <wp:simplePos x="0" y="0"/>
            <wp:positionH relativeFrom="margin">
              <wp:align>right</wp:align>
            </wp:positionH>
            <wp:positionV relativeFrom="paragraph">
              <wp:posOffset>32372</wp:posOffset>
            </wp:positionV>
            <wp:extent cx="2634559" cy="1144244"/>
            <wp:effectExtent l="0" t="0" r="0" b="0"/>
            <wp:wrapNone/>
            <wp:docPr id="11664980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98044" name="Picture 11664980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4559" cy="1144244"/>
                    </a:xfrm>
                    <a:prstGeom prst="rect">
                      <a:avLst/>
                    </a:prstGeom>
                  </pic:spPr>
                </pic:pic>
              </a:graphicData>
            </a:graphic>
            <wp14:sizeRelH relativeFrom="margin">
              <wp14:pctWidth>0</wp14:pctWidth>
            </wp14:sizeRelH>
            <wp14:sizeRelV relativeFrom="margin">
              <wp14:pctHeight>0</wp14:pctHeight>
            </wp14:sizeRelV>
          </wp:anchor>
        </w:drawing>
      </w:r>
    </w:p>
    <w:p w14:paraId="05B24D41" w14:textId="77777777" w:rsidR="000A7AA7" w:rsidRDefault="000A7AA7" w:rsidP="00037B78">
      <w:pPr>
        <w:pStyle w:val="ListParagraph"/>
        <w:spacing w:after="0"/>
        <w:ind w:left="0" w:firstLine="284"/>
        <w:jc w:val="both"/>
        <w:rPr>
          <w:rFonts w:ascii="Book Antiqua" w:hAnsi="Book Antiqua"/>
          <w:sz w:val="22"/>
          <w:szCs w:val="22"/>
        </w:rPr>
      </w:pPr>
    </w:p>
    <w:p w14:paraId="5450B77C" w14:textId="6B007EF6" w:rsidR="000A7AA7" w:rsidRDefault="000A7AA7" w:rsidP="00037B78">
      <w:pPr>
        <w:pStyle w:val="ListParagraph"/>
        <w:spacing w:after="0"/>
        <w:ind w:left="0" w:firstLine="284"/>
        <w:jc w:val="both"/>
        <w:rPr>
          <w:rFonts w:ascii="Book Antiqua" w:hAnsi="Book Antiqua"/>
          <w:sz w:val="22"/>
          <w:szCs w:val="22"/>
        </w:rPr>
      </w:pPr>
    </w:p>
    <w:p w14:paraId="7639FAAC" w14:textId="77777777" w:rsidR="000A7AA7" w:rsidRDefault="000A7AA7" w:rsidP="00037B78">
      <w:pPr>
        <w:pStyle w:val="ListParagraph"/>
        <w:spacing w:after="0"/>
        <w:ind w:left="0" w:firstLine="284"/>
        <w:jc w:val="both"/>
        <w:rPr>
          <w:rFonts w:ascii="Book Antiqua" w:hAnsi="Book Antiqua"/>
          <w:sz w:val="22"/>
          <w:szCs w:val="22"/>
        </w:rPr>
      </w:pPr>
    </w:p>
    <w:p w14:paraId="28D6F06C" w14:textId="0F4E6C4F" w:rsidR="00067B36" w:rsidRDefault="00067B36" w:rsidP="00037B78">
      <w:pPr>
        <w:pStyle w:val="ListParagraph"/>
        <w:spacing w:after="0"/>
        <w:ind w:left="0" w:firstLine="284"/>
        <w:jc w:val="both"/>
        <w:rPr>
          <w:rFonts w:ascii="Book Antiqua" w:hAnsi="Book Antiqua"/>
          <w:sz w:val="22"/>
          <w:szCs w:val="22"/>
        </w:rPr>
      </w:pPr>
    </w:p>
    <w:p w14:paraId="110D204C" w14:textId="1EECFB7F" w:rsidR="00067B36" w:rsidRDefault="00067B36" w:rsidP="00037B78">
      <w:pPr>
        <w:pStyle w:val="ListParagraph"/>
        <w:spacing w:after="0"/>
        <w:ind w:left="0" w:firstLine="284"/>
        <w:jc w:val="both"/>
        <w:rPr>
          <w:rFonts w:ascii="Book Antiqua" w:hAnsi="Book Antiqua"/>
          <w:sz w:val="22"/>
          <w:szCs w:val="22"/>
        </w:rPr>
      </w:pPr>
    </w:p>
    <w:p w14:paraId="414B8B21" w14:textId="77777777" w:rsidR="00F32BAD" w:rsidRDefault="00F32BAD" w:rsidP="00037B78">
      <w:pPr>
        <w:pStyle w:val="ListParagraph"/>
        <w:spacing w:after="0"/>
        <w:ind w:left="0" w:firstLine="284"/>
        <w:jc w:val="both"/>
        <w:rPr>
          <w:rFonts w:ascii="Book Antiqua" w:hAnsi="Book Antiqua"/>
          <w:sz w:val="22"/>
          <w:szCs w:val="22"/>
        </w:rPr>
      </w:pPr>
    </w:p>
    <w:p w14:paraId="50B4FB37" w14:textId="77777777" w:rsidR="00F32BAD" w:rsidRDefault="00F32BAD" w:rsidP="00037B78">
      <w:pPr>
        <w:pStyle w:val="ListParagraph"/>
        <w:spacing w:after="0"/>
        <w:ind w:left="0" w:firstLine="284"/>
        <w:jc w:val="both"/>
        <w:rPr>
          <w:rFonts w:ascii="Book Antiqua" w:hAnsi="Book Antiqua"/>
          <w:sz w:val="22"/>
          <w:szCs w:val="22"/>
        </w:rPr>
      </w:pPr>
    </w:p>
    <w:p w14:paraId="0ABEA06B" w14:textId="14E7D0DA" w:rsidR="00067B36" w:rsidRDefault="00E77F90" w:rsidP="00037B78">
      <w:pPr>
        <w:pStyle w:val="ListParagraph"/>
        <w:spacing w:after="0"/>
        <w:ind w:left="0" w:firstLine="284"/>
        <w:jc w:val="both"/>
        <w:rPr>
          <w:rFonts w:ascii="Book Antiqua" w:hAnsi="Book Antiqua"/>
          <w:sz w:val="22"/>
          <w:szCs w:val="22"/>
        </w:rPr>
      </w:pPr>
      <w:r>
        <w:rPr>
          <w:rFonts w:ascii="Book Antiqua" w:hAnsi="Book Antiqua"/>
          <w:sz w:val="22"/>
          <w:szCs w:val="22"/>
        </w:rPr>
        <w:t>Parameter salinitas</w:t>
      </w:r>
      <w:r w:rsidR="00F32BAD">
        <w:rPr>
          <w:rFonts w:ascii="Book Antiqua" w:hAnsi="Book Antiqua"/>
          <w:sz w:val="22"/>
          <w:szCs w:val="22"/>
        </w:rPr>
        <w:t xml:space="preserve"> dalam kegiatan survei lapangan divisualisasikan diagram batang dibawah ini. Berdasarkan diagram batang nilai rata-rata kandungan salinitas di perairan Selat Madura saat kegiatan survei lapangan berlangsung memiliki nilai </w:t>
      </w:r>
      <w:r w:rsidR="00573BDC">
        <w:rPr>
          <w:rFonts w:ascii="Book Antiqua" w:hAnsi="Book Antiqua"/>
          <w:sz w:val="22"/>
          <w:szCs w:val="22"/>
        </w:rPr>
        <w:t xml:space="preserve">2,46 g/100gr. Pola dari variasi salinitas di perairan Selat Madura memiliki variasi rendah apabila titik survei berdekatan dengan daratan dan salinitas tinggi apabila terdapat di tengah laut atau jauh akan daratan. Hal ini sesuai dengan </w:t>
      </w:r>
      <w:r w:rsidR="00573BDC">
        <w:rPr>
          <w:rFonts w:ascii="Book Antiqua" w:hAnsi="Book Antiqua"/>
          <w:sz w:val="22"/>
          <w:szCs w:val="22"/>
        </w:rPr>
        <w:lastRenderedPageBreak/>
        <w:t xml:space="preserve">temuan </w:t>
      </w:r>
      <w:r w:rsidR="00302F1C">
        <w:rPr>
          <w:rFonts w:ascii="Book Antiqua" w:hAnsi="Book Antiqua"/>
          <w:sz w:val="22"/>
          <w:szCs w:val="22"/>
        </w:rPr>
        <w:fldChar w:fldCharType="begin" w:fldLock="1"/>
      </w:r>
      <w:r w:rsidR="00AD07F5">
        <w:rPr>
          <w:rFonts w:ascii="Book Antiqua" w:hAnsi="Book Antiqua"/>
          <w:sz w:val="22"/>
          <w:szCs w:val="22"/>
        </w:rPr>
        <w:instrText>ADDIN CSL_CITATION {"citationItems":[{"id":"ITEM-1","itemData":{"DOI":"10.35800/jip.v10i2.46651","author":[{"dropping-particle":"","family":"Patty","given":"Simon I","non-dropping-particle":"","parse-names":false,"suffix":""},{"dropping-particle":"","family":"Huwae","given":"Rikardo","non-dropping-particle":"","parse-names":false,"suffix":""},{"dropping-particle":"","family":"Oseanografi","given":"Riset","non-dropping-particle":"","parse-names":false,"suffix":""}],"container-title":"Jurnal Ilmiah PLATAX","id":"ITEM-1","issue":"1","issued":{"date-parts":[["2023"]]},"page":"196-205","title":"Temperature, Salinity, and Dissolved Oxygen West and East seasons in the waters of Amurang Bay, North Sulawesi","type":"article-journal","volume":"11"},"uris":["http://www.mendeley.com/documents/?uuid=71c0c3f3-e5b7-4b01-bc98-c438e430e668"]}],"mendeley":{"formattedCitation":"(Patty et al., 2023)","manualFormatting":"Patty dkk (2023)","plainTextFormattedCitation":"(Patty et al., 2023)","previouslyFormattedCitation":"(Patty et al., 2023)"},"properties":{"noteIndex":0},"schema":"https://github.com/citation-style-language/schema/raw/master/csl-citation.json"}</w:instrText>
      </w:r>
      <w:r w:rsidR="00302F1C">
        <w:rPr>
          <w:rFonts w:ascii="Book Antiqua" w:hAnsi="Book Antiqua"/>
          <w:sz w:val="22"/>
          <w:szCs w:val="22"/>
        </w:rPr>
        <w:fldChar w:fldCharType="separate"/>
      </w:r>
      <w:r w:rsidR="00302F1C" w:rsidRPr="00302F1C">
        <w:rPr>
          <w:rFonts w:ascii="Book Antiqua" w:hAnsi="Book Antiqua"/>
          <w:noProof/>
          <w:sz w:val="22"/>
          <w:szCs w:val="22"/>
        </w:rPr>
        <w:t xml:space="preserve">Patty </w:t>
      </w:r>
      <w:r w:rsidR="00302F1C">
        <w:rPr>
          <w:rFonts w:ascii="Book Antiqua" w:hAnsi="Book Antiqua"/>
          <w:noProof/>
          <w:sz w:val="22"/>
          <w:szCs w:val="22"/>
        </w:rPr>
        <w:t>dkk</w:t>
      </w:r>
      <w:r w:rsidR="00302F1C" w:rsidRPr="00302F1C">
        <w:rPr>
          <w:rFonts w:ascii="Book Antiqua" w:hAnsi="Book Antiqua"/>
          <w:noProof/>
          <w:sz w:val="22"/>
          <w:szCs w:val="22"/>
        </w:rPr>
        <w:t xml:space="preserve"> </w:t>
      </w:r>
      <w:r w:rsidR="00302F1C">
        <w:rPr>
          <w:rFonts w:ascii="Book Antiqua" w:hAnsi="Book Antiqua"/>
          <w:noProof/>
          <w:sz w:val="22"/>
          <w:szCs w:val="22"/>
        </w:rPr>
        <w:t>(</w:t>
      </w:r>
      <w:r w:rsidR="00302F1C" w:rsidRPr="00302F1C">
        <w:rPr>
          <w:rFonts w:ascii="Book Antiqua" w:hAnsi="Book Antiqua"/>
          <w:noProof/>
          <w:sz w:val="22"/>
          <w:szCs w:val="22"/>
        </w:rPr>
        <w:t>2023)</w:t>
      </w:r>
      <w:r w:rsidR="00302F1C">
        <w:rPr>
          <w:rFonts w:ascii="Book Antiqua" w:hAnsi="Book Antiqua"/>
          <w:sz w:val="22"/>
          <w:szCs w:val="22"/>
        </w:rPr>
        <w:fldChar w:fldCharType="end"/>
      </w:r>
      <w:r w:rsidR="00302F1C">
        <w:rPr>
          <w:rFonts w:ascii="Book Antiqua" w:hAnsi="Book Antiqua"/>
          <w:sz w:val="22"/>
          <w:szCs w:val="22"/>
        </w:rPr>
        <w:t xml:space="preserve"> pola salinitas akan semakin rendah mendekat area pesisr dan semakin tinggi menuju </w:t>
      </w:r>
      <w:r w:rsidR="00094268">
        <w:rPr>
          <w:rFonts w:ascii="Book Antiqua" w:hAnsi="Book Antiqua"/>
          <w:sz w:val="22"/>
          <w:szCs w:val="22"/>
        </w:rPr>
        <w:t xml:space="preserve">laut lepas hal ini dikarenakan area pesisir memiliki </w:t>
      </w:r>
      <w:r w:rsidR="00EA7831">
        <w:rPr>
          <w:rFonts w:ascii="Book Antiqua" w:hAnsi="Book Antiqua"/>
          <w:sz w:val="22"/>
          <w:szCs w:val="22"/>
        </w:rPr>
        <w:t>pengaruh dari masukan air muara sungai yang bersifat tawar.</w:t>
      </w:r>
    </w:p>
    <w:p w14:paraId="5009C48B" w14:textId="3532C8EB" w:rsidR="00EA7831" w:rsidRDefault="00AC30A5" w:rsidP="00037B78">
      <w:pPr>
        <w:pStyle w:val="ListParagraph"/>
        <w:spacing w:after="0"/>
        <w:ind w:left="0" w:firstLine="284"/>
        <w:jc w:val="both"/>
        <w:rPr>
          <w:rFonts w:ascii="Book Antiqua" w:hAnsi="Book Antiqua"/>
          <w:sz w:val="22"/>
          <w:szCs w:val="22"/>
        </w:rPr>
      </w:pPr>
      <w:r>
        <w:rPr>
          <w:noProof/>
        </w:rPr>
        <mc:AlternateContent>
          <mc:Choice Requires="wps">
            <w:drawing>
              <wp:anchor distT="0" distB="0" distL="114300" distR="114300" simplePos="0" relativeHeight="251691008" behindDoc="0" locked="0" layoutInCell="1" allowOverlap="1" wp14:anchorId="7852BFBA" wp14:editId="4DC02218">
                <wp:simplePos x="0" y="0"/>
                <wp:positionH relativeFrom="column">
                  <wp:posOffset>-121285</wp:posOffset>
                </wp:positionH>
                <wp:positionV relativeFrom="paragraph">
                  <wp:posOffset>1304290</wp:posOffset>
                </wp:positionV>
                <wp:extent cx="2753360" cy="635"/>
                <wp:effectExtent l="0" t="0" r="8890" b="4445"/>
                <wp:wrapNone/>
                <wp:docPr id="2029372827" name="Text Box 1"/>
                <wp:cNvGraphicFramePr/>
                <a:graphic xmlns:a="http://schemas.openxmlformats.org/drawingml/2006/main">
                  <a:graphicData uri="http://schemas.microsoft.com/office/word/2010/wordprocessingShape">
                    <wps:wsp>
                      <wps:cNvSpPr txBox="1"/>
                      <wps:spPr>
                        <a:xfrm>
                          <a:off x="0" y="0"/>
                          <a:ext cx="2753360" cy="635"/>
                        </a:xfrm>
                        <a:prstGeom prst="rect">
                          <a:avLst/>
                        </a:prstGeom>
                        <a:noFill/>
                        <a:ln>
                          <a:noFill/>
                        </a:ln>
                      </wps:spPr>
                      <wps:txbx>
                        <w:txbxContent>
                          <w:p w14:paraId="271E3EF8" w14:textId="116429AB"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5</w:t>
                            </w:r>
                            <w:r w:rsidRPr="00AC30A5">
                              <w:rPr>
                                <w:i w:val="0"/>
                                <w:iCs w:val="0"/>
                                <w:color w:val="000000" w:themeColor="text1"/>
                                <w:sz w:val="22"/>
                                <w:szCs w:val="22"/>
                              </w:rPr>
                              <w:fldChar w:fldCharType="end"/>
                            </w:r>
                            <w:r w:rsidRPr="00AC30A5">
                              <w:rPr>
                                <w:i w:val="0"/>
                                <w:iCs w:val="0"/>
                                <w:color w:val="000000" w:themeColor="text1"/>
                                <w:sz w:val="22"/>
                                <w:szCs w:val="22"/>
                              </w:rPr>
                              <w:t xml:space="preserve"> Diagram Batang Salinitas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52BFBA" id="_x0000_s1030" type="#_x0000_t202" style="position:absolute;left:0;text-align:left;margin-left:-9.55pt;margin-top:102.7pt;width:216.8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" filled="f" stroked="f">
                <v:textbox style="mso-fit-shape-to-text:t" inset="0,0,0,0">
                  <w:txbxContent>
                    <w:p w14:paraId="271E3EF8" w14:textId="116429AB"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5</w:t>
                      </w:r>
                      <w:r w:rsidRPr="00AC30A5">
                        <w:rPr>
                          <w:i w:val="0"/>
                          <w:iCs w:val="0"/>
                          <w:color w:val="000000" w:themeColor="text1"/>
                          <w:sz w:val="22"/>
                          <w:szCs w:val="22"/>
                        </w:rPr>
                        <w:fldChar w:fldCharType="end"/>
                      </w:r>
                      <w:r w:rsidRPr="00AC30A5">
                        <w:rPr>
                          <w:i w:val="0"/>
                          <w:iCs w:val="0"/>
                          <w:color w:val="000000" w:themeColor="text1"/>
                          <w:sz w:val="22"/>
                          <w:szCs w:val="22"/>
                        </w:rPr>
                        <w:t xml:space="preserve"> Diagram Batang Salinitas</w:t>
                      </w:r>
                    </w:p>
                  </w:txbxContent>
                </v:textbox>
              </v:shape>
            </w:pict>
          </mc:Fallback>
        </mc:AlternateContent>
      </w:r>
      <w:r w:rsidR="002B24D5">
        <w:rPr>
          <w:rFonts w:ascii="Book Antiqua" w:hAnsi="Book Antiqua"/>
          <w:noProof/>
          <w:lang w:val="sv-SE"/>
        </w:rPr>
        <w:drawing>
          <wp:anchor distT="0" distB="0" distL="114300" distR="114300" simplePos="0" relativeHeight="251665408" behindDoc="0" locked="0" layoutInCell="1" allowOverlap="1" wp14:anchorId="435543AE" wp14:editId="541E3116">
            <wp:simplePos x="0" y="0"/>
            <wp:positionH relativeFrom="column">
              <wp:align>right</wp:align>
            </wp:positionH>
            <wp:positionV relativeFrom="paragraph">
              <wp:posOffset>79072</wp:posOffset>
            </wp:positionV>
            <wp:extent cx="2753990" cy="1168841"/>
            <wp:effectExtent l="0" t="0" r="8890" b="0"/>
            <wp:wrapNone/>
            <wp:docPr id="566087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8773" name="Picture 5660877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3990" cy="1168841"/>
                    </a:xfrm>
                    <a:prstGeom prst="rect">
                      <a:avLst/>
                    </a:prstGeom>
                  </pic:spPr>
                </pic:pic>
              </a:graphicData>
            </a:graphic>
            <wp14:sizeRelH relativeFrom="margin">
              <wp14:pctWidth>0</wp14:pctWidth>
            </wp14:sizeRelH>
            <wp14:sizeRelV relativeFrom="margin">
              <wp14:pctHeight>0</wp14:pctHeight>
            </wp14:sizeRelV>
          </wp:anchor>
        </w:drawing>
      </w:r>
    </w:p>
    <w:p w14:paraId="3E667BFA" w14:textId="77777777" w:rsidR="00EA7831" w:rsidRDefault="00EA7831" w:rsidP="00037B78">
      <w:pPr>
        <w:pStyle w:val="ListParagraph"/>
        <w:spacing w:after="0"/>
        <w:ind w:left="0" w:firstLine="284"/>
        <w:jc w:val="both"/>
        <w:rPr>
          <w:rFonts w:ascii="Book Antiqua" w:hAnsi="Book Antiqua"/>
          <w:sz w:val="22"/>
          <w:szCs w:val="22"/>
        </w:rPr>
      </w:pPr>
    </w:p>
    <w:p w14:paraId="5FA432CC" w14:textId="490BFD4F" w:rsidR="00EA7831" w:rsidRDefault="00EA7831" w:rsidP="00037B78">
      <w:pPr>
        <w:pStyle w:val="ListParagraph"/>
        <w:spacing w:after="0"/>
        <w:ind w:left="0" w:firstLine="284"/>
        <w:jc w:val="both"/>
        <w:rPr>
          <w:rFonts w:ascii="Book Antiqua" w:hAnsi="Book Antiqua"/>
          <w:sz w:val="22"/>
          <w:szCs w:val="22"/>
        </w:rPr>
      </w:pPr>
    </w:p>
    <w:p w14:paraId="0FE420F2" w14:textId="2C619096" w:rsidR="00EA7831" w:rsidRDefault="00EA7831" w:rsidP="00037B78">
      <w:pPr>
        <w:pStyle w:val="ListParagraph"/>
        <w:spacing w:after="0"/>
        <w:ind w:left="0" w:firstLine="284"/>
        <w:jc w:val="both"/>
        <w:rPr>
          <w:rFonts w:ascii="Book Antiqua" w:hAnsi="Book Antiqua"/>
          <w:sz w:val="22"/>
          <w:szCs w:val="22"/>
        </w:rPr>
      </w:pPr>
    </w:p>
    <w:p w14:paraId="07215F6F" w14:textId="77777777" w:rsidR="00EA7831" w:rsidRDefault="00EA7831" w:rsidP="00037B78">
      <w:pPr>
        <w:pStyle w:val="ListParagraph"/>
        <w:spacing w:after="0"/>
        <w:ind w:left="0" w:firstLine="284"/>
        <w:jc w:val="both"/>
        <w:rPr>
          <w:rFonts w:ascii="Book Antiqua" w:hAnsi="Book Antiqua"/>
          <w:sz w:val="22"/>
          <w:szCs w:val="22"/>
        </w:rPr>
      </w:pPr>
    </w:p>
    <w:p w14:paraId="228C57B2" w14:textId="79B3130C" w:rsidR="00D10EF1" w:rsidRDefault="00D10EF1" w:rsidP="00D10EF1">
      <w:pPr>
        <w:spacing w:after="0"/>
        <w:rPr>
          <w:sz w:val="22"/>
          <w:szCs w:val="22"/>
        </w:rPr>
      </w:pPr>
    </w:p>
    <w:p w14:paraId="2195BAC2" w14:textId="5BA0E54F" w:rsidR="00EA7831" w:rsidRDefault="00EA7831" w:rsidP="00D10EF1">
      <w:pPr>
        <w:spacing w:after="0"/>
        <w:rPr>
          <w:sz w:val="22"/>
          <w:szCs w:val="22"/>
        </w:rPr>
      </w:pPr>
    </w:p>
    <w:p w14:paraId="2BF05F04" w14:textId="77777777" w:rsidR="00D10EF1" w:rsidRPr="00D10EF1" w:rsidRDefault="00D10EF1" w:rsidP="00D10EF1">
      <w:pPr>
        <w:spacing w:after="0"/>
        <w:rPr>
          <w:sz w:val="22"/>
          <w:szCs w:val="22"/>
        </w:rPr>
      </w:pPr>
    </w:p>
    <w:p w14:paraId="01685EE1" w14:textId="2B74C51C" w:rsidR="002B24D5" w:rsidRPr="002B24D5" w:rsidRDefault="002B24D5" w:rsidP="00037B78">
      <w:pPr>
        <w:pStyle w:val="ListParagraph"/>
        <w:spacing w:after="0"/>
        <w:ind w:left="0" w:firstLine="284"/>
        <w:jc w:val="both"/>
        <w:rPr>
          <w:rFonts w:ascii="Book Antiqua" w:hAnsi="Book Antiqua"/>
          <w:sz w:val="22"/>
          <w:szCs w:val="22"/>
        </w:rPr>
      </w:pPr>
      <w:r>
        <w:rPr>
          <w:rFonts w:ascii="Book Antiqua" w:hAnsi="Book Antiqua"/>
          <w:sz w:val="22"/>
          <w:szCs w:val="22"/>
        </w:rPr>
        <w:t xml:space="preserve">Parameter </w:t>
      </w:r>
      <w:r>
        <w:rPr>
          <w:rFonts w:ascii="Book Antiqua" w:hAnsi="Book Antiqua"/>
          <w:i/>
          <w:iCs/>
          <w:sz w:val="22"/>
          <w:szCs w:val="22"/>
        </w:rPr>
        <w:t xml:space="preserve">Dissolved Oxygen </w:t>
      </w:r>
      <w:r>
        <w:rPr>
          <w:rFonts w:ascii="Book Antiqua" w:hAnsi="Book Antiqua"/>
          <w:sz w:val="22"/>
          <w:szCs w:val="22"/>
        </w:rPr>
        <w:t>(DO)</w:t>
      </w:r>
      <w:r w:rsidR="00E07234">
        <w:rPr>
          <w:rFonts w:ascii="Book Antiqua" w:hAnsi="Book Antiqua"/>
          <w:sz w:val="22"/>
          <w:szCs w:val="22"/>
        </w:rPr>
        <w:t xml:space="preserve"> merupakan parameter untuk mengukur kadar oksigen terlarut didalam perairan. </w:t>
      </w:r>
      <w:r w:rsidR="00AD07F5">
        <w:rPr>
          <w:rFonts w:ascii="Book Antiqua" w:hAnsi="Book Antiqua"/>
          <w:sz w:val="22"/>
          <w:szCs w:val="22"/>
        </w:rPr>
        <w:t xml:space="preserve">DO merupakan indikator dalam menilai kelayakan perairan bagi kehidupan biota laut </w:t>
      </w:r>
      <w:r w:rsidR="00AD07F5">
        <w:rPr>
          <w:rFonts w:ascii="Book Antiqua" w:hAnsi="Book Antiqua"/>
          <w:sz w:val="22"/>
          <w:szCs w:val="22"/>
        </w:rPr>
        <w:fldChar w:fldCharType="begin" w:fldLock="1"/>
      </w:r>
      <w:r w:rsidR="00675039">
        <w:rPr>
          <w:rFonts w:ascii="Book Antiqua" w:hAnsi="Book Antiqua"/>
          <w:sz w:val="22"/>
          <w:szCs w:val="22"/>
        </w:rPr>
        <w:instrText>ADDIN CSL_CITATION {"citationItems":[{"id":"ITEM-1","itemData":{"DOI":"//doi.org/10.14710/marj.v3i3.6709","author":[{"dropping-particle":"","family":"Haeruddinn","given":"Diani Riezki Andara","non-dropping-particle":"","parse-names":false,"suffix":""},{"dropping-particle":"","family":"Suryanto","given":"Agung","non-dropping-particle":"","parse-names":false,"suffix":""}],"container-title":"Diponegoro Journal Of Maquares","id":"ITEM-1","issued":{"date-parts":[["2014"]]},"page":"177-187","title":"Kandungan Total Padatan Tersuspensi, Biochemical Oxygen Demand Dan Chemical Oxygen Demand Serta Index Pencemaran Sungai Klampisan Di Kawasan Industri Candi, Semarang","type":"article-journal","volume":"3"},"uris":["http://www.mendeley.com/documents/?uuid=e857b903-225e-4614-b055-40d7754b6b00"]}],"mendeley":{"formattedCitation":"(Haeruddinn &amp; Suryanto, 2014)","plainTextFormattedCitation":"(Haeruddinn &amp; Suryanto, 2014)","previouslyFormattedCitation":"(Haeruddinn &amp; Suryanto, 2014)"},"properties":{"noteIndex":0},"schema":"https://github.com/citation-style-language/schema/raw/master/csl-citation.json"}</w:instrText>
      </w:r>
      <w:r w:rsidR="00AD07F5">
        <w:rPr>
          <w:rFonts w:ascii="Book Antiqua" w:hAnsi="Book Antiqua"/>
          <w:sz w:val="22"/>
          <w:szCs w:val="22"/>
        </w:rPr>
        <w:fldChar w:fldCharType="separate"/>
      </w:r>
      <w:r w:rsidR="00AD07F5" w:rsidRPr="00AD07F5">
        <w:rPr>
          <w:rFonts w:ascii="Book Antiqua" w:hAnsi="Book Antiqua"/>
          <w:noProof/>
          <w:sz w:val="22"/>
          <w:szCs w:val="22"/>
        </w:rPr>
        <w:t>(Haeruddinn &amp; Suryanto, 2014)</w:t>
      </w:r>
      <w:r w:rsidR="00AD07F5">
        <w:rPr>
          <w:rFonts w:ascii="Book Antiqua" w:hAnsi="Book Antiqua"/>
          <w:sz w:val="22"/>
          <w:szCs w:val="22"/>
        </w:rPr>
        <w:fldChar w:fldCharType="end"/>
      </w:r>
      <w:r w:rsidR="00AD07F5">
        <w:rPr>
          <w:rFonts w:ascii="Book Antiqua" w:hAnsi="Book Antiqua"/>
          <w:sz w:val="22"/>
          <w:szCs w:val="22"/>
        </w:rPr>
        <w:t xml:space="preserve">. </w:t>
      </w:r>
      <w:r w:rsidR="00E07234">
        <w:rPr>
          <w:rFonts w:ascii="Book Antiqua" w:hAnsi="Book Antiqua"/>
          <w:sz w:val="22"/>
          <w:szCs w:val="22"/>
        </w:rPr>
        <w:t xml:space="preserve">Hasil pengukuran parameter DO pada kegiatan survei lapangan di visualisasikan oleh diagram batang dibawah ini </w:t>
      </w:r>
      <w:r w:rsidR="00CB37A9">
        <w:rPr>
          <w:rFonts w:ascii="Book Antiqua" w:hAnsi="Book Antiqua"/>
          <w:sz w:val="22"/>
          <w:szCs w:val="22"/>
        </w:rPr>
        <w:t>gambar 6</w:t>
      </w:r>
      <w:r w:rsidR="00E07234">
        <w:rPr>
          <w:rFonts w:ascii="Book Antiqua" w:hAnsi="Book Antiqua"/>
          <w:sz w:val="22"/>
          <w:szCs w:val="22"/>
        </w:rPr>
        <w:t xml:space="preserve"> D</w:t>
      </w:r>
      <w:r w:rsidR="00AD07F5">
        <w:rPr>
          <w:rFonts w:ascii="Book Antiqua" w:hAnsi="Book Antiqua"/>
          <w:sz w:val="22"/>
          <w:szCs w:val="22"/>
        </w:rPr>
        <w:t xml:space="preserve">alam visualisasi diagram batang DO diketahui nilai rata-rata </w:t>
      </w:r>
      <w:r w:rsidR="00576AFE">
        <w:rPr>
          <w:rFonts w:ascii="Book Antiqua" w:hAnsi="Book Antiqua"/>
          <w:sz w:val="22"/>
          <w:szCs w:val="22"/>
        </w:rPr>
        <w:t>kadar DO saat dilakukan kegiatan survei lapangan sebesar 5,80 mg/L</w:t>
      </w:r>
      <w:r w:rsidR="00A81B95">
        <w:rPr>
          <w:rFonts w:ascii="Book Antiqua" w:hAnsi="Book Antiqua"/>
          <w:sz w:val="22"/>
          <w:szCs w:val="22"/>
        </w:rPr>
        <w:t xml:space="preserve"> yang dapat dikatakan perairan menunjukkan kondisi baik. Namun terdapat titik dalam visualisasi diagram menunjukkan kandungan DO terkandung DO yang rendah hal ini </w:t>
      </w:r>
      <w:r w:rsidR="009C3417">
        <w:rPr>
          <w:rFonts w:ascii="Book Antiqua" w:hAnsi="Book Antiqua"/>
          <w:sz w:val="22"/>
          <w:szCs w:val="22"/>
        </w:rPr>
        <w:t>mengindikasikan beberapa titik tersebut mengalami tekanan lingkungan</w:t>
      </w:r>
      <w:r w:rsidR="003C598B">
        <w:rPr>
          <w:rFonts w:ascii="Book Antiqua" w:hAnsi="Book Antiqua"/>
          <w:sz w:val="22"/>
          <w:szCs w:val="22"/>
        </w:rPr>
        <w:t xml:space="preserve">. </w:t>
      </w:r>
    </w:p>
    <w:p w14:paraId="5CE44D25" w14:textId="1A5B3E2C" w:rsidR="00EA7831" w:rsidRDefault="00AC30A5" w:rsidP="00037B78">
      <w:pPr>
        <w:pStyle w:val="ListParagraph"/>
        <w:spacing w:after="0"/>
        <w:ind w:left="0" w:firstLine="284"/>
        <w:jc w:val="both"/>
        <w:rPr>
          <w:rFonts w:ascii="Book Antiqua" w:hAnsi="Book Antiqua"/>
          <w:sz w:val="22"/>
          <w:szCs w:val="22"/>
        </w:rPr>
      </w:pPr>
      <w:r>
        <w:rPr>
          <w:noProof/>
        </w:rPr>
        <mc:AlternateContent>
          <mc:Choice Requires="wps">
            <w:drawing>
              <wp:anchor distT="0" distB="0" distL="114300" distR="114300" simplePos="0" relativeHeight="251693056" behindDoc="0" locked="0" layoutInCell="1" allowOverlap="1" wp14:anchorId="519E63BC" wp14:editId="16FA6EC4">
                <wp:simplePos x="0" y="0"/>
                <wp:positionH relativeFrom="column">
                  <wp:posOffset>-31750</wp:posOffset>
                </wp:positionH>
                <wp:positionV relativeFrom="paragraph">
                  <wp:posOffset>1386840</wp:posOffset>
                </wp:positionV>
                <wp:extent cx="2759075" cy="635"/>
                <wp:effectExtent l="0" t="0" r="3175" b="1905"/>
                <wp:wrapNone/>
                <wp:docPr id="1968252290" name="Text Box 1"/>
                <wp:cNvGraphicFramePr/>
                <a:graphic xmlns:a="http://schemas.openxmlformats.org/drawingml/2006/main">
                  <a:graphicData uri="http://schemas.microsoft.com/office/word/2010/wordprocessingShape">
                    <wps:wsp>
                      <wps:cNvSpPr txBox="1"/>
                      <wps:spPr>
                        <a:xfrm>
                          <a:off x="0" y="0"/>
                          <a:ext cx="2759075" cy="635"/>
                        </a:xfrm>
                        <a:prstGeom prst="rect">
                          <a:avLst/>
                        </a:prstGeom>
                        <a:noFill/>
                        <a:ln>
                          <a:noFill/>
                        </a:ln>
                      </wps:spPr>
                      <wps:txbx>
                        <w:txbxContent>
                          <w:p w14:paraId="5695B985" w14:textId="2E5C98F3"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6</w:t>
                            </w:r>
                            <w:r w:rsidRPr="00AC30A5">
                              <w:rPr>
                                <w:i w:val="0"/>
                                <w:iCs w:val="0"/>
                                <w:color w:val="000000" w:themeColor="text1"/>
                                <w:sz w:val="22"/>
                                <w:szCs w:val="22"/>
                              </w:rPr>
                              <w:fldChar w:fldCharType="end"/>
                            </w:r>
                            <w:r w:rsidRPr="00AC30A5">
                              <w:rPr>
                                <w:i w:val="0"/>
                                <w:iCs w:val="0"/>
                                <w:color w:val="000000" w:themeColor="text1"/>
                                <w:sz w:val="22"/>
                                <w:szCs w:val="22"/>
                              </w:rPr>
                              <w:t xml:space="preserve"> Diagram Batang Dissolved Oxygen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9E63BC" id="_x0000_s1031" type="#_x0000_t202" style="position:absolute;left:0;text-align:left;margin-left:-2.5pt;margin-top:109.2pt;width:217.25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" filled="f" stroked="f">
                <v:textbox style="mso-fit-shape-to-text:t" inset="0,0,0,0">
                  <w:txbxContent>
                    <w:p w14:paraId="5695B985" w14:textId="2E5C98F3"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6</w:t>
                      </w:r>
                      <w:r w:rsidRPr="00AC30A5">
                        <w:rPr>
                          <w:i w:val="0"/>
                          <w:iCs w:val="0"/>
                          <w:color w:val="000000" w:themeColor="text1"/>
                          <w:sz w:val="22"/>
                          <w:szCs w:val="22"/>
                        </w:rPr>
                        <w:fldChar w:fldCharType="end"/>
                      </w:r>
                      <w:r w:rsidRPr="00AC30A5">
                        <w:rPr>
                          <w:i w:val="0"/>
                          <w:iCs w:val="0"/>
                          <w:color w:val="000000" w:themeColor="text1"/>
                          <w:sz w:val="22"/>
                          <w:szCs w:val="22"/>
                        </w:rPr>
                        <w:t xml:space="preserve"> Diagram Batang Dissolved Oxygen</w:t>
                      </w:r>
                    </w:p>
                  </w:txbxContent>
                </v:textbox>
              </v:shape>
            </w:pict>
          </mc:Fallback>
        </mc:AlternateContent>
      </w:r>
      <w:r w:rsidR="003C598B">
        <w:rPr>
          <w:rFonts w:ascii="Book Antiqua" w:hAnsi="Book Antiqua"/>
          <w:noProof/>
          <w:lang w:val="sv-SE"/>
        </w:rPr>
        <w:drawing>
          <wp:anchor distT="0" distB="0" distL="114300" distR="114300" simplePos="0" relativeHeight="251667456" behindDoc="0" locked="0" layoutInCell="1" allowOverlap="1" wp14:anchorId="5C0E2E7D" wp14:editId="21E5686D">
            <wp:simplePos x="0" y="0"/>
            <wp:positionH relativeFrom="margin">
              <wp:posOffset>-31750</wp:posOffset>
            </wp:positionH>
            <wp:positionV relativeFrom="paragraph">
              <wp:posOffset>159164</wp:posOffset>
            </wp:positionV>
            <wp:extent cx="2759103" cy="1171022"/>
            <wp:effectExtent l="0" t="0" r="3175" b="0"/>
            <wp:wrapNone/>
            <wp:docPr id="1955577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77673" name="Picture 19555776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59103" cy="1171022"/>
                    </a:xfrm>
                    <a:prstGeom prst="rect">
                      <a:avLst/>
                    </a:prstGeom>
                  </pic:spPr>
                </pic:pic>
              </a:graphicData>
            </a:graphic>
            <wp14:sizeRelH relativeFrom="margin">
              <wp14:pctWidth>0</wp14:pctWidth>
            </wp14:sizeRelH>
            <wp14:sizeRelV relativeFrom="margin">
              <wp14:pctHeight>0</wp14:pctHeight>
            </wp14:sizeRelV>
          </wp:anchor>
        </w:drawing>
      </w:r>
    </w:p>
    <w:p w14:paraId="1E16BCB7" w14:textId="2BF08250" w:rsidR="00EA7831" w:rsidRDefault="00EA7831" w:rsidP="00037B78">
      <w:pPr>
        <w:pStyle w:val="ListParagraph"/>
        <w:spacing w:after="0"/>
        <w:ind w:left="0" w:firstLine="284"/>
        <w:jc w:val="both"/>
        <w:rPr>
          <w:rFonts w:ascii="Book Antiqua" w:hAnsi="Book Antiqua"/>
          <w:sz w:val="22"/>
          <w:szCs w:val="22"/>
        </w:rPr>
      </w:pPr>
    </w:p>
    <w:p w14:paraId="1AED3D34" w14:textId="658D2596" w:rsidR="00EA7831" w:rsidRDefault="00EA7831" w:rsidP="00037B78">
      <w:pPr>
        <w:pStyle w:val="ListParagraph"/>
        <w:spacing w:after="0"/>
        <w:ind w:left="0" w:firstLine="284"/>
        <w:jc w:val="both"/>
        <w:rPr>
          <w:rFonts w:ascii="Book Antiqua" w:hAnsi="Book Antiqua"/>
          <w:sz w:val="22"/>
          <w:szCs w:val="22"/>
        </w:rPr>
      </w:pPr>
    </w:p>
    <w:p w14:paraId="4B351FCF" w14:textId="3836AF13" w:rsidR="00EA7831" w:rsidRDefault="00EA7831" w:rsidP="00037B78">
      <w:pPr>
        <w:pStyle w:val="ListParagraph"/>
        <w:spacing w:after="0"/>
        <w:ind w:left="0" w:firstLine="284"/>
        <w:jc w:val="both"/>
        <w:rPr>
          <w:rFonts w:ascii="Book Antiqua" w:hAnsi="Book Antiqua"/>
          <w:sz w:val="22"/>
          <w:szCs w:val="22"/>
        </w:rPr>
      </w:pPr>
    </w:p>
    <w:p w14:paraId="455AA733" w14:textId="46FA69B1" w:rsidR="00067B36" w:rsidRDefault="00067B36" w:rsidP="00037B78">
      <w:pPr>
        <w:pStyle w:val="ListParagraph"/>
        <w:spacing w:after="0"/>
        <w:ind w:left="0" w:firstLine="284"/>
        <w:jc w:val="both"/>
        <w:rPr>
          <w:rFonts w:ascii="Book Antiqua" w:hAnsi="Book Antiqua"/>
          <w:sz w:val="22"/>
          <w:szCs w:val="22"/>
        </w:rPr>
      </w:pPr>
    </w:p>
    <w:p w14:paraId="78C11569" w14:textId="4C5FBBEE" w:rsidR="00067B36" w:rsidRDefault="00067B36" w:rsidP="00037B78">
      <w:pPr>
        <w:pStyle w:val="ListParagraph"/>
        <w:spacing w:after="0"/>
        <w:ind w:left="0" w:firstLine="284"/>
        <w:jc w:val="both"/>
        <w:rPr>
          <w:rFonts w:ascii="Book Antiqua" w:hAnsi="Book Antiqua"/>
          <w:sz w:val="22"/>
          <w:szCs w:val="22"/>
        </w:rPr>
      </w:pPr>
    </w:p>
    <w:p w14:paraId="3CEF2F4A" w14:textId="77777777" w:rsidR="00067B36" w:rsidRDefault="00067B36" w:rsidP="00037B78">
      <w:pPr>
        <w:pStyle w:val="ListParagraph"/>
        <w:spacing w:after="0"/>
        <w:ind w:left="0" w:firstLine="284"/>
        <w:jc w:val="both"/>
        <w:rPr>
          <w:rFonts w:ascii="Book Antiqua" w:hAnsi="Book Antiqua"/>
          <w:sz w:val="22"/>
          <w:szCs w:val="22"/>
        </w:rPr>
      </w:pPr>
    </w:p>
    <w:p w14:paraId="488C71FE" w14:textId="0F2512FB" w:rsidR="003C598B" w:rsidRPr="00D10EF1" w:rsidRDefault="003C598B" w:rsidP="00D10EF1">
      <w:pPr>
        <w:spacing w:after="0"/>
        <w:rPr>
          <w:sz w:val="22"/>
          <w:szCs w:val="22"/>
        </w:rPr>
      </w:pPr>
    </w:p>
    <w:p w14:paraId="5EE50112" w14:textId="77777777" w:rsidR="00E85BFF" w:rsidRPr="00B81BAB" w:rsidRDefault="00E85BFF" w:rsidP="00B81BAB">
      <w:pPr>
        <w:spacing w:after="0"/>
        <w:rPr>
          <w:sz w:val="22"/>
          <w:szCs w:val="22"/>
        </w:rPr>
      </w:pPr>
    </w:p>
    <w:p w14:paraId="798290BC" w14:textId="4FA7CD72" w:rsidR="003C598B" w:rsidRDefault="00113E27" w:rsidP="00037B78">
      <w:pPr>
        <w:pStyle w:val="ListParagraph"/>
        <w:spacing w:after="0"/>
        <w:ind w:left="0" w:firstLine="284"/>
        <w:jc w:val="both"/>
        <w:rPr>
          <w:rFonts w:ascii="Book Antiqua" w:hAnsi="Book Antiqua"/>
          <w:sz w:val="22"/>
          <w:szCs w:val="22"/>
        </w:rPr>
      </w:pPr>
      <w:r>
        <w:rPr>
          <w:rFonts w:ascii="Book Antiqua" w:hAnsi="Book Antiqua"/>
          <w:sz w:val="22"/>
          <w:szCs w:val="22"/>
        </w:rPr>
        <w:t xml:space="preserve">Keasaman atau pH merupakan parameter kimia dalam perairan yang </w:t>
      </w:r>
      <w:r>
        <w:rPr>
          <w:rFonts w:ascii="Book Antiqua" w:hAnsi="Book Antiqua"/>
          <w:sz w:val="22"/>
          <w:szCs w:val="22"/>
        </w:rPr>
        <w:t xml:space="preserve">memiliki peran penting dalam menentukan </w:t>
      </w:r>
      <w:r w:rsidR="002F0002">
        <w:rPr>
          <w:rFonts w:ascii="Book Antiqua" w:hAnsi="Book Antiqua"/>
          <w:sz w:val="22"/>
          <w:szCs w:val="22"/>
        </w:rPr>
        <w:t>kualitas perairan.</w:t>
      </w:r>
      <w:r w:rsidR="00857F1E">
        <w:rPr>
          <w:rFonts w:ascii="Book Antiqua" w:hAnsi="Book Antiqua"/>
          <w:sz w:val="22"/>
          <w:szCs w:val="22"/>
        </w:rPr>
        <w:t xml:space="preserve"> </w:t>
      </w:r>
      <w:r w:rsidR="005D03C8">
        <w:rPr>
          <w:rFonts w:ascii="Book Antiqua" w:hAnsi="Book Antiqua"/>
          <w:sz w:val="22"/>
          <w:szCs w:val="22"/>
        </w:rPr>
        <w:t xml:space="preserve">pH meunjukka tingkat keasaman dan kebebasan suatu perairan nilai pH optimal dalam perairan dibutuhka </w:t>
      </w:r>
      <w:r w:rsidR="00675039">
        <w:rPr>
          <w:rFonts w:ascii="Book Antiqua" w:hAnsi="Book Antiqua"/>
          <w:sz w:val="22"/>
          <w:szCs w:val="22"/>
        </w:rPr>
        <w:t xml:space="preserve">oleh organisme akuatik karena dapat mempengaruhi ekosistem perairaan. Perairan laut yang baik memiliki nilai derajat keasaman pH &gt; 7,5 atau bersifat basa </w:t>
      </w:r>
      <w:r w:rsidR="00675039">
        <w:rPr>
          <w:rFonts w:ascii="Book Antiqua" w:hAnsi="Book Antiqua"/>
          <w:sz w:val="22"/>
          <w:szCs w:val="22"/>
        </w:rPr>
        <w:fldChar w:fldCharType="begin" w:fldLock="1"/>
      </w:r>
      <w:r w:rsidR="00A83F5B">
        <w:rPr>
          <w:rFonts w:ascii="Book Antiqua" w:hAnsi="Book Antiqua"/>
          <w:sz w:val="22"/>
          <w:szCs w:val="22"/>
        </w:rPr>
        <w:instrText>ADDIN CSL_CITATION {"citationItems":[{"id":"ITEM-1","itemData":{"author":[{"dropping-particle":"","family":"Patty","given":"Simon I","non-dropping-particle":"","parse-names":false,"suffix":""},{"dropping-particle":"","family":"Yalindua","given":"Fione Yukita","non-dropping-particle":"","parse-names":false,"suffix":""},{"dropping-particle":"","family":"Ibrahim","given":"Putri Sapira","non-dropping-particle":"","parse-names":false,"suffix":""}],"id":"ITEM-1","issue":"1","issued":{"date-parts":[["2021"]]},"page":"113-122","title":"Analisis Kualitas Perairan Bolaang Mongondow , Sulawesi Utara Berdasarkan Parameter Fisika-Kimia Air Laut","type":"article-journal","volume":"24"},"uris":["http://www.mendeley.com/documents/?uuid=2f7e76f6-8d1a-4386-8b5b-51191ab6ee13"]}],"mendeley":{"formattedCitation":"(Patty et al., 2021)","manualFormatting":"(Patty dkk 2021)","plainTextFormattedCitation":"(Patty et al., 2021)","previouslyFormattedCitation":"(Patty et al., 2021)"},"properties":{"noteIndex":0},"schema":"https://github.com/citation-style-language/schema/raw/master/csl-citation.json"}</w:instrText>
      </w:r>
      <w:r w:rsidR="00675039">
        <w:rPr>
          <w:rFonts w:ascii="Book Antiqua" w:hAnsi="Book Antiqua"/>
          <w:sz w:val="22"/>
          <w:szCs w:val="22"/>
        </w:rPr>
        <w:fldChar w:fldCharType="separate"/>
      </w:r>
      <w:r w:rsidR="00675039" w:rsidRPr="00675039">
        <w:rPr>
          <w:rFonts w:ascii="Book Antiqua" w:hAnsi="Book Antiqua"/>
          <w:noProof/>
          <w:sz w:val="22"/>
          <w:szCs w:val="22"/>
        </w:rPr>
        <w:t xml:space="preserve">(Patty </w:t>
      </w:r>
      <w:r w:rsidR="000968B8">
        <w:rPr>
          <w:rFonts w:ascii="Book Antiqua" w:hAnsi="Book Antiqua"/>
          <w:noProof/>
          <w:sz w:val="22"/>
          <w:szCs w:val="22"/>
        </w:rPr>
        <w:t>dkk</w:t>
      </w:r>
      <w:r w:rsidR="00675039" w:rsidRPr="00675039">
        <w:rPr>
          <w:rFonts w:ascii="Book Antiqua" w:hAnsi="Book Antiqua"/>
          <w:noProof/>
          <w:sz w:val="22"/>
          <w:szCs w:val="22"/>
        </w:rPr>
        <w:t xml:space="preserve"> 2021)</w:t>
      </w:r>
      <w:r w:rsidR="00675039">
        <w:rPr>
          <w:rFonts w:ascii="Book Antiqua" w:hAnsi="Book Antiqua"/>
          <w:sz w:val="22"/>
          <w:szCs w:val="22"/>
        </w:rPr>
        <w:fldChar w:fldCharType="end"/>
      </w:r>
      <w:r w:rsidR="000968B8">
        <w:rPr>
          <w:rFonts w:ascii="Book Antiqua" w:hAnsi="Book Antiqua"/>
          <w:sz w:val="22"/>
          <w:szCs w:val="22"/>
        </w:rPr>
        <w:t>. Berdasa</w:t>
      </w:r>
      <w:r w:rsidR="000A068E">
        <w:rPr>
          <w:rFonts w:ascii="Book Antiqua" w:hAnsi="Book Antiqua"/>
          <w:sz w:val="22"/>
          <w:szCs w:val="22"/>
        </w:rPr>
        <w:t>rkan</w:t>
      </w:r>
      <w:r w:rsidR="00121C08">
        <w:rPr>
          <w:rFonts w:ascii="Book Antiqua" w:hAnsi="Book Antiqua"/>
          <w:sz w:val="22"/>
          <w:szCs w:val="22"/>
        </w:rPr>
        <w:t xml:space="preserve"> data pengambilan parameter </w:t>
      </w:r>
      <w:r w:rsidR="00A22196">
        <w:rPr>
          <w:rFonts w:ascii="Book Antiqua" w:hAnsi="Book Antiqua"/>
          <w:sz w:val="22"/>
          <w:szCs w:val="22"/>
        </w:rPr>
        <w:t xml:space="preserve">kegiatan survei lapangan divisualisasikan berupa diagram batang dibawah ini menunjukkan nilai rat-rata pH perairan sebesar 8,24 </w:t>
      </w:r>
      <w:r w:rsidR="00363934">
        <w:rPr>
          <w:rFonts w:ascii="Book Antiqua" w:hAnsi="Book Antiqua"/>
          <w:sz w:val="22"/>
          <w:szCs w:val="22"/>
        </w:rPr>
        <w:t xml:space="preserve">yang dimana jika disesuaikan oleh pernyataan Patty dkk, (2021) kondisi perairan </w:t>
      </w:r>
      <w:r w:rsidR="00D246FD">
        <w:rPr>
          <w:rFonts w:ascii="Book Antiqua" w:hAnsi="Book Antiqua"/>
          <w:sz w:val="22"/>
          <w:szCs w:val="22"/>
        </w:rPr>
        <w:t>Selat Madura memiliki pH cenderung b</w:t>
      </w:r>
      <w:r w:rsidR="0035003B">
        <w:rPr>
          <w:rFonts w:ascii="Book Antiqua" w:hAnsi="Book Antiqua"/>
          <w:sz w:val="22"/>
          <w:szCs w:val="22"/>
        </w:rPr>
        <w:t xml:space="preserve">asa. </w:t>
      </w:r>
    </w:p>
    <w:p w14:paraId="6BDF85EF" w14:textId="6C1ABEBD" w:rsidR="00067B36" w:rsidRDefault="00AC30A5" w:rsidP="00037B78">
      <w:pPr>
        <w:pStyle w:val="ListParagraph"/>
        <w:spacing w:after="0"/>
        <w:ind w:left="0" w:firstLine="284"/>
        <w:jc w:val="both"/>
        <w:rPr>
          <w:rFonts w:ascii="Book Antiqua" w:hAnsi="Book Antiqua"/>
          <w:sz w:val="22"/>
          <w:szCs w:val="22"/>
        </w:rPr>
      </w:pPr>
      <w:r>
        <w:rPr>
          <w:rFonts w:ascii="Book Antiqua" w:hAnsi="Book Antiqua"/>
          <w:noProof/>
          <w:lang w:val="sv-SE"/>
        </w:rPr>
        <w:drawing>
          <wp:anchor distT="0" distB="0" distL="114300" distR="114300" simplePos="0" relativeHeight="251669504" behindDoc="0" locked="0" layoutInCell="1" allowOverlap="1" wp14:anchorId="3BF22940" wp14:editId="2B18A484">
            <wp:simplePos x="0" y="0"/>
            <wp:positionH relativeFrom="margin">
              <wp:posOffset>3090545</wp:posOffset>
            </wp:positionH>
            <wp:positionV relativeFrom="paragraph">
              <wp:posOffset>41910</wp:posOffset>
            </wp:positionV>
            <wp:extent cx="2917825" cy="1238250"/>
            <wp:effectExtent l="0" t="0" r="0" b="0"/>
            <wp:wrapNone/>
            <wp:docPr id="18535471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47119" name="Picture 18535471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17825" cy="1238250"/>
                    </a:xfrm>
                    <a:prstGeom prst="rect">
                      <a:avLst/>
                    </a:prstGeom>
                  </pic:spPr>
                </pic:pic>
              </a:graphicData>
            </a:graphic>
            <wp14:sizeRelH relativeFrom="margin">
              <wp14:pctWidth>0</wp14:pctWidth>
            </wp14:sizeRelH>
            <wp14:sizeRelV relativeFrom="margin">
              <wp14:pctHeight>0</wp14:pctHeight>
            </wp14:sizeRelV>
          </wp:anchor>
        </w:drawing>
      </w:r>
    </w:p>
    <w:p w14:paraId="65DFE8E7" w14:textId="33ADDBCB" w:rsidR="006A6630" w:rsidRDefault="006A6630" w:rsidP="00037B78">
      <w:pPr>
        <w:pStyle w:val="ListParagraph"/>
        <w:spacing w:after="0"/>
        <w:ind w:left="0" w:firstLine="284"/>
        <w:jc w:val="both"/>
        <w:rPr>
          <w:rFonts w:ascii="Book Antiqua" w:hAnsi="Book Antiqua"/>
          <w:sz w:val="22"/>
          <w:szCs w:val="22"/>
        </w:rPr>
      </w:pPr>
    </w:p>
    <w:p w14:paraId="6B5DB92E" w14:textId="7ED76EA7" w:rsidR="006A6630" w:rsidRDefault="006A6630" w:rsidP="00037B78">
      <w:pPr>
        <w:pStyle w:val="ListParagraph"/>
        <w:spacing w:after="0"/>
        <w:ind w:left="0" w:firstLine="284"/>
        <w:jc w:val="both"/>
        <w:rPr>
          <w:rFonts w:ascii="Book Antiqua" w:hAnsi="Book Antiqua"/>
          <w:sz w:val="22"/>
          <w:szCs w:val="22"/>
        </w:rPr>
      </w:pPr>
    </w:p>
    <w:p w14:paraId="66E6605C" w14:textId="77777777" w:rsidR="006A6630" w:rsidRDefault="006A6630" w:rsidP="00037B78">
      <w:pPr>
        <w:pStyle w:val="ListParagraph"/>
        <w:spacing w:after="0"/>
        <w:ind w:left="0" w:firstLine="284"/>
        <w:jc w:val="both"/>
        <w:rPr>
          <w:rFonts w:ascii="Book Antiqua" w:hAnsi="Book Antiqua"/>
          <w:sz w:val="22"/>
          <w:szCs w:val="22"/>
        </w:rPr>
      </w:pPr>
    </w:p>
    <w:p w14:paraId="6CE49764" w14:textId="77777777" w:rsidR="006A6630" w:rsidRDefault="006A6630" w:rsidP="00037B78">
      <w:pPr>
        <w:pStyle w:val="ListParagraph"/>
        <w:spacing w:after="0"/>
        <w:ind w:left="0" w:firstLine="284"/>
        <w:jc w:val="both"/>
        <w:rPr>
          <w:rFonts w:ascii="Book Antiqua" w:hAnsi="Book Antiqua"/>
          <w:sz w:val="22"/>
          <w:szCs w:val="22"/>
        </w:rPr>
      </w:pPr>
    </w:p>
    <w:p w14:paraId="0498918A" w14:textId="5E464CD8" w:rsidR="006A6630" w:rsidRDefault="006A6630" w:rsidP="00037B78">
      <w:pPr>
        <w:pStyle w:val="ListParagraph"/>
        <w:spacing w:after="0"/>
        <w:ind w:left="0" w:firstLine="284"/>
        <w:jc w:val="both"/>
        <w:rPr>
          <w:rFonts w:ascii="Book Antiqua" w:hAnsi="Book Antiqua"/>
          <w:sz w:val="22"/>
          <w:szCs w:val="22"/>
        </w:rPr>
      </w:pPr>
    </w:p>
    <w:p w14:paraId="56A6FDAE" w14:textId="4F557DB1" w:rsidR="006A6630" w:rsidRDefault="00AC30A5" w:rsidP="00037B78">
      <w:pPr>
        <w:pStyle w:val="ListParagraph"/>
        <w:spacing w:after="0"/>
        <w:ind w:left="0" w:firstLine="284"/>
        <w:jc w:val="both"/>
        <w:rPr>
          <w:rFonts w:ascii="Book Antiqua" w:hAnsi="Book Antiqua"/>
          <w:sz w:val="22"/>
          <w:szCs w:val="22"/>
        </w:rPr>
      </w:pPr>
      <w:r>
        <w:rPr>
          <w:noProof/>
        </w:rPr>
        <mc:AlternateContent>
          <mc:Choice Requires="wps">
            <w:drawing>
              <wp:anchor distT="0" distB="0" distL="114300" distR="114300" simplePos="0" relativeHeight="251695104" behindDoc="0" locked="0" layoutInCell="1" allowOverlap="1" wp14:anchorId="0EF392FC" wp14:editId="47C8188B">
                <wp:simplePos x="0" y="0"/>
                <wp:positionH relativeFrom="column">
                  <wp:posOffset>0</wp:posOffset>
                </wp:positionH>
                <wp:positionV relativeFrom="paragraph">
                  <wp:posOffset>99060</wp:posOffset>
                </wp:positionV>
                <wp:extent cx="2917825" cy="635"/>
                <wp:effectExtent l="0" t="0" r="15875" b="4445"/>
                <wp:wrapNone/>
                <wp:docPr id="560789735" name="Text Box 1"/>
                <wp:cNvGraphicFramePr/>
                <a:graphic xmlns:a="http://schemas.openxmlformats.org/drawingml/2006/main">
                  <a:graphicData uri="http://schemas.microsoft.com/office/word/2010/wordprocessingShape">
                    <wps:wsp>
                      <wps:cNvSpPr txBox="1"/>
                      <wps:spPr>
                        <a:xfrm>
                          <a:off x="0" y="0"/>
                          <a:ext cx="2917825" cy="635"/>
                        </a:xfrm>
                        <a:prstGeom prst="rect">
                          <a:avLst/>
                        </a:prstGeom>
                        <a:noFill/>
                        <a:ln>
                          <a:noFill/>
                        </a:ln>
                      </wps:spPr>
                      <wps:txbx>
                        <w:txbxContent>
                          <w:p w14:paraId="0CBBE746" w14:textId="06ECD90A"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7</w:t>
                            </w:r>
                            <w:r w:rsidRPr="00AC30A5">
                              <w:rPr>
                                <w:i w:val="0"/>
                                <w:iCs w:val="0"/>
                                <w:color w:val="000000" w:themeColor="text1"/>
                                <w:sz w:val="22"/>
                                <w:szCs w:val="22"/>
                              </w:rPr>
                              <w:fldChar w:fldCharType="end"/>
                            </w:r>
                            <w:r w:rsidRPr="00AC30A5">
                              <w:rPr>
                                <w:i w:val="0"/>
                                <w:iCs w:val="0"/>
                                <w:color w:val="000000" w:themeColor="text1"/>
                                <w:sz w:val="22"/>
                                <w:szCs w:val="22"/>
                              </w:rPr>
                              <w:t xml:space="preserve"> Digaram Batang pH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F392FC" id="_x0000_s1032" type="#_x0000_t202" style="position:absolute;left:0;text-align:left;margin-left:0;margin-top:7.8pt;width:229.75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" filled="f" stroked="f">
                <v:textbox style="mso-fit-shape-to-text:t" inset="0,0,0,0">
                  <w:txbxContent>
                    <w:p w14:paraId="0CBBE746" w14:textId="06ECD90A" w:rsidR="00AC30A5" w:rsidRPr="00AC30A5" w:rsidRDefault="00AC30A5" w:rsidP="00AC30A5">
                      <w:pPr>
                        <w:pStyle w:val="Caption"/>
                        <w:jc w:val="center"/>
                        <w:rPr>
                          <w:i w:val="0"/>
                          <w:iCs w:val="0"/>
                          <w:noProof/>
                          <w:color w:val="000000" w:themeColor="text1"/>
                          <w:sz w:val="22"/>
                          <w:szCs w:val="22"/>
                          <w:lang w:val="sv-SE"/>
                        </w:rPr>
                      </w:pPr>
                      <w:r w:rsidRPr="00AC30A5">
                        <w:rPr>
                          <w:i w:val="0"/>
                          <w:iCs w:val="0"/>
                          <w:color w:val="000000" w:themeColor="text1"/>
                          <w:sz w:val="22"/>
                          <w:szCs w:val="22"/>
                        </w:rPr>
                        <w:t xml:space="preserve">Gambar </w:t>
                      </w:r>
                      <w:r w:rsidRPr="00AC30A5">
                        <w:rPr>
                          <w:i w:val="0"/>
                          <w:iCs w:val="0"/>
                          <w:color w:val="000000" w:themeColor="text1"/>
                          <w:sz w:val="22"/>
                          <w:szCs w:val="22"/>
                        </w:rPr>
                        <w:fldChar w:fldCharType="begin"/>
                      </w:r>
                      <w:r w:rsidRPr="00AC30A5">
                        <w:rPr>
                          <w:i w:val="0"/>
                          <w:iCs w:val="0"/>
                          <w:color w:val="000000" w:themeColor="text1"/>
                          <w:sz w:val="22"/>
                          <w:szCs w:val="22"/>
                        </w:rPr>
                        <w:instrText xml:space="preserve"> SEQ Gambar \* ARABIC </w:instrText>
                      </w:r>
                      <w:r w:rsidRPr="00AC30A5">
                        <w:rPr>
                          <w:i w:val="0"/>
                          <w:iCs w:val="0"/>
                          <w:color w:val="000000" w:themeColor="text1"/>
                          <w:sz w:val="22"/>
                          <w:szCs w:val="22"/>
                        </w:rPr>
                        <w:fldChar w:fldCharType="separate"/>
                      </w:r>
                      <w:r w:rsidR="00494013">
                        <w:rPr>
                          <w:i w:val="0"/>
                          <w:iCs w:val="0"/>
                          <w:noProof/>
                          <w:color w:val="000000" w:themeColor="text1"/>
                          <w:sz w:val="22"/>
                          <w:szCs w:val="22"/>
                        </w:rPr>
                        <w:t>7</w:t>
                      </w:r>
                      <w:r w:rsidRPr="00AC30A5">
                        <w:rPr>
                          <w:i w:val="0"/>
                          <w:iCs w:val="0"/>
                          <w:color w:val="000000" w:themeColor="text1"/>
                          <w:sz w:val="22"/>
                          <w:szCs w:val="22"/>
                        </w:rPr>
                        <w:fldChar w:fldCharType="end"/>
                      </w:r>
                      <w:r w:rsidRPr="00AC30A5">
                        <w:rPr>
                          <w:i w:val="0"/>
                          <w:iCs w:val="0"/>
                          <w:color w:val="000000" w:themeColor="text1"/>
                          <w:sz w:val="22"/>
                          <w:szCs w:val="22"/>
                        </w:rPr>
                        <w:t xml:space="preserve"> Digaram Batang pH</w:t>
                      </w:r>
                    </w:p>
                  </w:txbxContent>
                </v:textbox>
              </v:shape>
            </w:pict>
          </mc:Fallback>
        </mc:AlternateContent>
      </w:r>
    </w:p>
    <w:p w14:paraId="5862930F" w14:textId="3746B72C" w:rsidR="006A6630" w:rsidRDefault="006A6630" w:rsidP="00037B78">
      <w:pPr>
        <w:pStyle w:val="ListParagraph"/>
        <w:spacing w:after="0"/>
        <w:ind w:left="0" w:firstLine="284"/>
        <w:jc w:val="both"/>
        <w:rPr>
          <w:rFonts w:ascii="Book Antiqua" w:hAnsi="Book Antiqua"/>
          <w:sz w:val="22"/>
          <w:szCs w:val="22"/>
        </w:rPr>
      </w:pPr>
    </w:p>
    <w:p w14:paraId="2C81AC6D" w14:textId="5B9F5CA6" w:rsidR="006A6630" w:rsidRDefault="003D3F3C" w:rsidP="007F59C5">
      <w:pPr>
        <w:pStyle w:val="ListParagraph"/>
        <w:spacing w:after="0"/>
        <w:ind w:left="0" w:firstLine="284"/>
        <w:jc w:val="both"/>
        <w:rPr>
          <w:rFonts w:ascii="Book Antiqua" w:hAnsi="Book Antiqua"/>
          <w:sz w:val="20"/>
          <w:szCs w:val="20"/>
          <w:lang w:val="sv-SE"/>
        </w:rPr>
      </w:pPr>
      <w:r>
        <w:rPr>
          <w:rFonts w:ascii="Book Antiqua" w:hAnsi="Book Antiqua"/>
          <w:sz w:val="22"/>
          <w:szCs w:val="22"/>
        </w:rPr>
        <w:t xml:space="preserve">Parameter suhu merupakan </w:t>
      </w:r>
      <w:r w:rsidR="00725C32">
        <w:rPr>
          <w:rFonts w:ascii="Book Antiqua" w:hAnsi="Book Antiqua"/>
          <w:sz w:val="22"/>
          <w:szCs w:val="22"/>
        </w:rPr>
        <w:t>salah satu parameter fisik daalam perairan yang berperan mengontrol kestabilan kondisi lingkungan</w:t>
      </w:r>
      <w:r w:rsidR="00D91AF7">
        <w:rPr>
          <w:rFonts w:ascii="Book Antiqua" w:hAnsi="Book Antiqua"/>
          <w:sz w:val="22"/>
          <w:szCs w:val="22"/>
        </w:rPr>
        <w:t xml:space="preserve"> perairan. </w:t>
      </w:r>
      <w:r w:rsidR="0061670E">
        <w:rPr>
          <w:rFonts w:ascii="Book Antiqua" w:hAnsi="Book Antiqua"/>
          <w:sz w:val="22"/>
          <w:szCs w:val="22"/>
        </w:rPr>
        <w:t xml:space="preserve">Hasil pengukuran parameter suhu memiliki rata-rata sebesar </w:t>
      </w:r>
      <w:r w:rsidR="00E9099A" w:rsidRPr="00B80539">
        <w:rPr>
          <w:rFonts w:ascii="Book Antiqua" w:hAnsi="Book Antiqua"/>
          <w:sz w:val="20"/>
          <w:szCs w:val="20"/>
          <w:lang w:val="sv-SE"/>
        </w:rPr>
        <w:t xml:space="preserve">29,4 </w:t>
      </w:r>
      <w:r w:rsidR="00E9099A" w:rsidRPr="00B80539">
        <w:rPr>
          <w:rFonts w:ascii="Book Antiqua" w:hAnsi="Book Antiqua"/>
          <w:sz w:val="20"/>
          <w:szCs w:val="20"/>
          <w:lang w:val="sv-SE"/>
        </w:rPr>
        <w:sym w:font="Symbol" w:char="F0B0"/>
      </w:r>
      <w:r w:rsidR="00E9099A" w:rsidRPr="00B80539">
        <w:rPr>
          <w:rFonts w:ascii="Book Antiqua" w:hAnsi="Book Antiqua"/>
          <w:sz w:val="20"/>
          <w:szCs w:val="20"/>
          <w:lang w:val="sv-SE"/>
        </w:rPr>
        <w:t>C</w:t>
      </w:r>
      <w:r w:rsidR="00E9099A">
        <w:rPr>
          <w:rFonts w:ascii="Book Antiqua" w:hAnsi="Book Antiqua"/>
          <w:sz w:val="20"/>
          <w:szCs w:val="20"/>
          <w:lang w:val="sv-SE"/>
        </w:rPr>
        <w:t>. Secara umum suhu perairan menunjukkan kondisi perairan relatif stabil dan didominasi oleh kisaran rentang 28</w:t>
      </w:r>
      <w:r w:rsidR="00E9099A" w:rsidRPr="00B80539">
        <w:rPr>
          <w:rFonts w:ascii="Book Antiqua" w:hAnsi="Book Antiqua"/>
          <w:sz w:val="20"/>
          <w:szCs w:val="20"/>
          <w:lang w:val="sv-SE"/>
        </w:rPr>
        <w:t xml:space="preserve"> </w:t>
      </w:r>
      <w:r w:rsidR="00E9099A" w:rsidRPr="00B80539">
        <w:rPr>
          <w:rFonts w:ascii="Book Antiqua" w:hAnsi="Book Antiqua"/>
          <w:sz w:val="20"/>
          <w:szCs w:val="20"/>
          <w:lang w:val="sv-SE"/>
        </w:rPr>
        <w:sym w:font="Symbol" w:char="F0B0"/>
      </w:r>
      <w:r w:rsidR="00E9099A" w:rsidRPr="00B80539">
        <w:rPr>
          <w:rFonts w:ascii="Book Antiqua" w:hAnsi="Book Antiqua"/>
          <w:sz w:val="20"/>
          <w:szCs w:val="20"/>
          <w:lang w:val="sv-SE"/>
        </w:rPr>
        <w:t>C</w:t>
      </w:r>
      <w:r w:rsidR="00E9099A">
        <w:rPr>
          <w:rFonts w:ascii="Book Antiqua" w:hAnsi="Book Antiqua"/>
          <w:sz w:val="20"/>
          <w:szCs w:val="20"/>
          <w:lang w:val="sv-SE"/>
        </w:rPr>
        <w:t xml:space="preserve"> </w:t>
      </w:r>
      <w:r w:rsidR="007F59C5">
        <w:rPr>
          <w:rFonts w:ascii="Book Antiqua" w:hAnsi="Book Antiqua"/>
          <w:sz w:val="20"/>
          <w:szCs w:val="20"/>
          <w:lang w:val="sv-SE"/>
        </w:rPr>
        <w:t xml:space="preserve">dan </w:t>
      </w:r>
      <w:r w:rsidR="007F59C5" w:rsidRPr="00B80539">
        <w:rPr>
          <w:rFonts w:ascii="Book Antiqua" w:hAnsi="Book Antiqua"/>
          <w:sz w:val="20"/>
          <w:szCs w:val="20"/>
          <w:lang w:val="sv-SE"/>
        </w:rPr>
        <w:t>2</w:t>
      </w:r>
      <w:r w:rsidR="007F59C5">
        <w:rPr>
          <w:rFonts w:ascii="Book Antiqua" w:hAnsi="Book Antiqua"/>
          <w:sz w:val="20"/>
          <w:szCs w:val="20"/>
          <w:lang w:val="sv-SE"/>
        </w:rPr>
        <w:t xml:space="preserve">6,0 </w:t>
      </w:r>
      <w:r w:rsidR="007F59C5" w:rsidRPr="00B80539">
        <w:rPr>
          <w:rFonts w:ascii="Book Antiqua" w:hAnsi="Book Antiqua"/>
          <w:sz w:val="20"/>
          <w:szCs w:val="20"/>
          <w:lang w:val="sv-SE"/>
        </w:rPr>
        <w:sym w:font="Symbol" w:char="F0B0"/>
      </w:r>
      <w:r w:rsidR="007F59C5" w:rsidRPr="00B80539">
        <w:rPr>
          <w:rFonts w:ascii="Book Antiqua" w:hAnsi="Book Antiqua"/>
          <w:sz w:val="20"/>
          <w:szCs w:val="20"/>
          <w:lang w:val="sv-SE"/>
        </w:rPr>
        <w:t>C</w:t>
      </w:r>
      <w:r w:rsidR="007F59C5">
        <w:rPr>
          <w:rFonts w:ascii="Book Antiqua" w:hAnsi="Book Antiqua"/>
          <w:sz w:val="20"/>
          <w:szCs w:val="20"/>
          <w:lang w:val="sv-SE"/>
        </w:rPr>
        <w:t>.</w:t>
      </w:r>
    </w:p>
    <w:p w14:paraId="0708BACF" w14:textId="617706D6" w:rsidR="000D4476" w:rsidRDefault="000D4476" w:rsidP="007F59C5">
      <w:pPr>
        <w:pStyle w:val="ListParagraph"/>
        <w:spacing w:after="0"/>
        <w:ind w:left="0" w:firstLine="284"/>
        <w:jc w:val="both"/>
        <w:rPr>
          <w:rFonts w:ascii="Book Antiqua" w:hAnsi="Book Antiqua"/>
          <w:sz w:val="20"/>
          <w:szCs w:val="20"/>
          <w:lang w:val="sv-SE"/>
        </w:rPr>
      </w:pPr>
      <w:r>
        <w:rPr>
          <w:noProof/>
          <w:lang w:val="sv-SE"/>
        </w:rPr>
        <w:drawing>
          <wp:anchor distT="0" distB="0" distL="114300" distR="114300" simplePos="0" relativeHeight="251671552" behindDoc="0" locked="0" layoutInCell="1" allowOverlap="1" wp14:anchorId="6F0C3042" wp14:editId="16584A11">
            <wp:simplePos x="0" y="0"/>
            <wp:positionH relativeFrom="column">
              <wp:posOffset>-60680</wp:posOffset>
            </wp:positionH>
            <wp:positionV relativeFrom="paragraph">
              <wp:posOffset>104112</wp:posOffset>
            </wp:positionV>
            <wp:extent cx="3032447" cy="1392997"/>
            <wp:effectExtent l="0" t="0" r="0" b="0"/>
            <wp:wrapNone/>
            <wp:docPr id="72162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2757" name="Picture 7216275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32447" cy="1392997"/>
                    </a:xfrm>
                    <a:prstGeom prst="rect">
                      <a:avLst/>
                    </a:prstGeom>
                  </pic:spPr>
                </pic:pic>
              </a:graphicData>
            </a:graphic>
            <wp14:sizeRelH relativeFrom="margin">
              <wp14:pctWidth>0</wp14:pctWidth>
            </wp14:sizeRelH>
            <wp14:sizeRelV relativeFrom="margin">
              <wp14:pctHeight>0</wp14:pctHeight>
            </wp14:sizeRelV>
          </wp:anchor>
        </w:drawing>
      </w:r>
    </w:p>
    <w:p w14:paraId="339EAADE" w14:textId="2778D458" w:rsidR="000D4476" w:rsidRDefault="000D4476" w:rsidP="007F59C5">
      <w:pPr>
        <w:pStyle w:val="ListParagraph"/>
        <w:spacing w:after="0"/>
        <w:ind w:left="0" w:firstLine="284"/>
        <w:jc w:val="both"/>
        <w:rPr>
          <w:rFonts w:ascii="Book Antiqua" w:hAnsi="Book Antiqua"/>
          <w:sz w:val="20"/>
          <w:szCs w:val="20"/>
          <w:lang w:val="sv-SE"/>
        </w:rPr>
      </w:pPr>
    </w:p>
    <w:p w14:paraId="541BB280" w14:textId="5FCDB0CC" w:rsidR="007F59C5" w:rsidRPr="007F59C5" w:rsidRDefault="0020543C" w:rsidP="007F59C5">
      <w:pPr>
        <w:pStyle w:val="ListParagraph"/>
        <w:spacing w:after="0"/>
        <w:ind w:left="0" w:firstLine="284"/>
        <w:jc w:val="both"/>
        <w:rPr>
          <w:rFonts w:ascii="Book Antiqua" w:hAnsi="Book Antiqua"/>
          <w:sz w:val="22"/>
          <w:szCs w:val="22"/>
        </w:rPr>
      </w:pPr>
      <w:r>
        <w:rPr>
          <w:noProof/>
        </w:rPr>
        <mc:AlternateContent>
          <mc:Choice Requires="wps">
            <w:drawing>
              <wp:anchor distT="0" distB="0" distL="114300" distR="114300" simplePos="0" relativeHeight="251697152" behindDoc="0" locked="0" layoutInCell="1" allowOverlap="1" wp14:anchorId="02C85FB9" wp14:editId="3256C50D">
                <wp:simplePos x="0" y="0"/>
                <wp:positionH relativeFrom="column">
                  <wp:posOffset>92075</wp:posOffset>
                </wp:positionH>
                <wp:positionV relativeFrom="paragraph">
                  <wp:posOffset>1386840</wp:posOffset>
                </wp:positionV>
                <wp:extent cx="2877185" cy="635"/>
                <wp:effectExtent l="0" t="0" r="18415" b="4445"/>
                <wp:wrapNone/>
                <wp:docPr id="421811123" name="Text Box 1"/>
                <wp:cNvGraphicFramePr/>
                <a:graphic xmlns:a="http://schemas.openxmlformats.org/drawingml/2006/main">
                  <a:graphicData uri="http://schemas.microsoft.com/office/word/2010/wordprocessingShape">
                    <wps:wsp>
                      <wps:cNvSpPr txBox="1"/>
                      <wps:spPr>
                        <a:xfrm>
                          <a:off x="0" y="0"/>
                          <a:ext cx="2877185" cy="635"/>
                        </a:xfrm>
                        <a:prstGeom prst="rect">
                          <a:avLst/>
                        </a:prstGeom>
                        <a:noFill/>
                        <a:ln>
                          <a:noFill/>
                        </a:ln>
                      </wps:spPr>
                      <wps:txbx>
                        <w:txbxContent>
                          <w:p w14:paraId="149ED5E0" w14:textId="25AE6F14" w:rsidR="0020543C" w:rsidRPr="0020543C" w:rsidRDefault="0020543C" w:rsidP="0020543C">
                            <w:pPr>
                              <w:pStyle w:val="Caption"/>
                              <w:jc w:val="center"/>
                              <w:rPr>
                                <w:i w:val="0"/>
                                <w:iCs w:val="0"/>
                                <w:noProof/>
                                <w:color w:val="000000" w:themeColor="text1"/>
                                <w:sz w:val="22"/>
                                <w:szCs w:val="22"/>
                                <w:lang w:val="sv-SE"/>
                              </w:rPr>
                            </w:pPr>
                            <w:r w:rsidRPr="0020543C">
                              <w:rPr>
                                <w:i w:val="0"/>
                                <w:iCs w:val="0"/>
                                <w:color w:val="000000" w:themeColor="text1"/>
                                <w:sz w:val="22"/>
                                <w:szCs w:val="22"/>
                              </w:rPr>
                              <w:t xml:space="preserve">Gambar </w:t>
                            </w:r>
                            <w:r w:rsidRPr="0020543C">
                              <w:rPr>
                                <w:i w:val="0"/>
                                <w:iCs w:val="0"/>
                                <w:color w:val="000000" w:themeColor="text1"/>
                                <w:sz w:val="22"/>
                                <w:szCs w:val="22"/>
                              </w:rPr>
                              <w:fldChar w:fldCharType="begin"/>
                            </w:r>
                            <w:r w:rsidRPr="0020543C">
                              <w:rPr>
                                <w:i w:val="0"/>
                                <w:iCs w:val="0"/>
                                <w:color w:val="000000" w:themeColor="text1"/>
                                <w:sz w:val="22"/>
                                <w:szCs w:val="22"/>
                              </w:rPr>
                              <w:instrText xml:space="preserve"> SEQ Gambar \* ARABIC </w:instrText>
                            </w:r>
                            <w:r w:rsidRPr="0020543C">
                              <w:rPr>
                                <w:i w:val="0"/>
                                <w:iCs w:val="0"/>
                                <w:color w:val="000000" w:themeColor="text1"/>
                                <w:sz w:val="22"/>
                                <w:szCs w:val="22"/>
                              </w:rPr>
                              <w:fldChar w:fldCharType="separate"/>
                            </w:r>
                            <w:r w:rsidR="00494013">
                              <w:rPr>
                                <w:i w:val="0"/>
                                <w:iCs w:val="0"/>
                                <w:noProof/>
                                <w:color w:val="000000" w:themeColor="text1"/>
                                <w:sz w:val="22"/>
                                <w:szCs w:val="22"/>
                              </w:rPr>
                              <w:t>8</w:t>
                            </w:r>
                            <w:r w:rsidRPr="0020543C">
                              <w:rPr>
                                <w:i w:val="0"/>
                                <w:iCs w:val="0"/>
                                <w:color w:val="000000" w:themeColor="text1"/>
                                <w:sz w:val="22"/>
                                <w:szCs w:val="22"/>
                              </w:rPr>
                              <w:fldChar w:fldCharType="end"/>
                            </w:r>
                            <w:r w:rsidRPr="0020543C">
                              <w:rPr>
                                <w:i w:val="0"/>
                                <w:iCs w:val="0"/>
                                <w:color w:val="000000" w:themeColor="text1"/>
                                <w:sz w:val="22"/>
                                <w:szCs w:val="22"/>
                              </w:rPr>
                              <w:t xml:space="preserve"> Diagram Batang Suhu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85FB9" id="_x0000_s1033" type="#_x0000_t202" style="position:absolute;left:0;text-align:left;margin-left:7.25pt;margin-top:109.2pt;width:226.55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" filled="f" stroked="f">
                <v:textbox style="mso-fit-shape-to-text:t" inset="0,0,0,0">
                  <w:txbxContent>
                    <w:p w14:paraId="149ED5E0" w14:textId="25AE6F14" w:rsidR="0020543C" w:rsidRPr="0020543C" w:rsidRDefault="0020543C" w:rsidP="0020543C">
                      <w:pPr>
                        <w:pStyle w:val="Caption"/>
                        <w:jc w:val="center"/>
                        <w:rPr>
                          <w:i w:val="0"/>
                          <w:iCs w:val="0"/>
                          <w:noProof/>
                          <w:color w:val="000000" w:themeColor="text1"/>
                          <w:sz w:val="22"/>
                          <w:szCs w:val="22"/>
                          <w:lang w:val="sv-SE"/>
                        </w:rPr>
                      </w:pPr>
                      <w:r w:rsidRPr="0020543C">
                        <w:rPr>
                          <w:i w:val="0"/>
                          <w:iCs w:val="0"/>
                          <w:color w:val="000000" w:themeColor="text1"/>
                          <w:sz w:val="22"/>
                          <w:szCs w:val="22"/>
                        </w:rPr>
                        <w:t xml:space="preserve">Gambar </w:t>
                      </w:r>
                      <w:r w:rsidRPr="0020543C">
                        <w:rPr>
                          <w:i w:val="0"/>
                          <w:iCs w:val="0"/>
                          <w:color w:val="000000" w:themeColor="text1"/>
                          <w:sz w:val="22"/>
                          <w:szCs w:val="22"/>
                        </w:rPr>
                        <w:fldChar w:fldCharType="begin"/>
                      </w:r>
                      <w:r w:rsidRPr="0020543C">
                        <w:rPr>
                          <w:i w:val="0"/>
                          <w:iCs w:val="0"/>
                          <w:color w:val="000000" w:themeColor="text1"/>
                          <w:sz w:val="22"/>
                          <w:szCs w:val="22"/>
                        </w:rPr>
                        <w:instrText xml:space="preserve"> SEQ Gambar \* ARABIC </w:instrText>
                      </w:r>
                      <w:r w:rsidRPr="0020543C">
                        <w:rPr>
                          <w:i w:val="0"/>
                          <w:iCs w:val="0"/>
                          <w:color w:val="000000" w:themeColor="text1"/>
                          <w:sz w:val="22"/>
                          <w:szCs w:val="22"/>
                        </w:rPr>
                        <w:fldChar w:fldCharType="separate"/>
                      </w:r>
                      <w:r w:rsidR="00494013">
                        <w:rPr>
                          <w:i w:val="0"/>
                          <w:iCs w:val="0"/>
                          <w:noProof/>
                          <w:color w:val="000000" w:themeColor="text1"/>
                          <w:sz w:val="22"/>
                          <w:szCs w:val="22"/>
                        </w:rPr>
                        <w:t>8</w:t>
                      </w:r>
                      <w:r w:rsidRPr="0020543C">
                        <w:rPr>
                          <w:i w:val="0"/>
                          <w:iCs w:val="0"/>
                          <w:color w:val="000000" w:themeColor="text1"/>
                          <w:sz w:val="22"/>
                          <w:szCs w:val="22"/>
                        </w:rPr>
                        <w:fldChar w:fldCharType="end"/>
                      </w:r>
                      <w:r w:rsidRPr="0020543C">
                        <w:rPr>
                          <w:i w:val="0"/>
                          <w:iCs w:val="0"/>
                          <w:color w:val="000000" w:themeColor="text1"/>
                          <w:sz w:val="22"/>
                          <w:szCs w:val="22"/>
                        </w:rPr>
                        <w:t xml:space="preserve"> Diagram Batang Suhu</w:t>
                      </w:r>
                    </w:p>
                  </w:txbxContent>
                </v:textbox>
              </v:shape>
            </w:pict>
          </mc:Fallback>
        </mc:AlternateContent>
      </w:r>
    </w:p>
    <w:p w14:paraId="49F6CAF3" w14:textId="7B33A633" w:rsidR="006A6630" w:rsidRDefault="006A6630" w:rsidP="00037B78">
      <w:pPr>
        <w:pStyle w:val="ListParagraph"/>
        <w:spacing w:after="0"/>
        <w:ind w:left="0" w:firstLine="284"/>
        <w:jc w:val="both"/>
        <w:rPr>
          <w:rFonts w:ascii="Book Antiqua" w:hAnsi="Book Antiqua"/>
          <w:sz w:val="22"/>
          <w:szCs w:val="22"/>
        </w:rPr>
      </w:pPr>
    </w:p>
    <w:p w14:paraId="45A57936" w14:textId="396D5E21" w:rsidR="006A6630" w:rsidRDefault="006A6630" w:rsidP="00037B78">
      <w:pPr>
        <w:pStyle w:val="ListParagraph"/>
        <w:spacing w:after="0"/>
        <w:ind w:left="0" w:firstLine="284"/>
        <w:jc w:val="both"/>
        <w:rPr>
          <w:rFonts w:ascii="Book Antiqua" w:hAnsi="Book Antiqua"/>
          <w:sz w:val="22"/>
          <w:szCs w:val="22"/>
        </w:rPr>
      </w:pPr>
    </w:p>
    <w:p w14:paraId="2E6D606B" w14:textId="372581ED" w:rsidR="006A6630" w:rsidRDefault="006A6630" w:rsidP="00037B78">
      <w:pPr>
        <w:pStyle w:val="ListParagraph"/>
        <w:spacing w:after="0"/>
        <w:ind w:left="0" w:firstLine="284"/>
        <w:jc w:val="both"/>
        <w:rPr>
          <w:rFonts w:ascii="Book Antiqua" w:hAnsi="Book Antiqua"/>
          <w:sz w:val="22"/>
          <w:szCs w:val="22"/>
        </w:rPr>
      </w:pPr>
    </w:p>
    <w:p w14:paraId="0F57AFCC" w14:textId="77777777" w:rsidR="006A6630" w:rsidRDefault="006A6630" w:rsidP="00037B78">
      <w:pPr>
        <w:pStyle w:val="ListParagraph"/>
        <w:spacing w:after="0"/>
        <w:ind w:left="0" w:firstLine="284"/>
        <w:jc w:val="both"/>
        <w:rPr>
          <w:rFonts w:ascii="Book Antiqua" w:hAnsi="Book Antiqua"/>
          <w:sz w:val="22"/>
          <w:szCs w:val="22"/>
        </w:rPr>
      </w:pPr>
    </w:p>
    <w:p w14:paraId="3EA08A1D" w14:textId="77777777" w:rsidR="006A6630" w:rsidRDefault="006A6630" w:rsidP="00037B78">
      <w:pPr>
        <w:pStyle w:val="ListParagraph"/>
        <w:spacing w:after="0"/>
        <w:ind w:left="0" w:firstLine="284"/>
        <w:jc w:val="both"/>
        <w:rPr>
          <w:rFonts w:ascii="Book Antiqua" w:hAnsi="Book Antiqua"/>
          <w:sz w:val="22"/>
          <w:szCs w:val="22"/>
        </w:rPr>
      </w:pPr>
    </w:p>
    <w:p w14:paraId="4DAB2329" w14:textId="77777777" w:rsidR="007F59C5" w:rsidRPr="00CB37A9" w:rsidRDefault="007F59C5" w:rsidP="00CB37A9">
      <w:pPr>
        <w:spacing w:after="0"/>
        <w:rPr>
          <w:sz w:val="22"/>
          <w:szCs w:val="22"/>
        </w:rPr>
      </w:pPr>
    </w:p>
    <w:p w14:paraId="6F6D9C10" w14:textId="77777777" w:rsidR="006B0B12" w:rsidRDefault="006B0B12" w:rsidP="00DD2535">
      <w:pPr>
        <w:pStyle w:val="ListParagraph"/>
        <w:spacing w:after="0"/>
        <w:ind w:left="0"/>
        <w:jc w:val="both"/>
        <w:rPr>
          <w:rFonts w:ascii="Book Antiqua" w:hAnsi="Book Antiqua"/>
          <w:b/>
          <w:bCs/>
          <w:sz w:val="22"/>
          <w:szCs w:val="22"/>
        </w:rPr>
      </w:pPr>
    </w:p>
    <w:p w14:paraId="7707D9D1" w14:textId="0D542073" w:rsidR="00581D57" w:rsidRPr="00DD2535" w:rsidRDefault="009F5479" w:rsidP="00DD2535">
      <w:pPr>
        <w:pStyle w:val="ListParagraph"/>
        <w:spacing w:after="0"/>
        <w:ind w:left="0"/>
        <w:jc w:val="both"/>
        <w:rPr>
          <w:rFonts w:ascii="Book Antiqua" w:hAnsi="Book Antiqua"/>
          <w:b/>
          <w:bCs/>
          <w:sz w:val="22"/>
          <w:szCs w:val="22"/>
        </w:rPr>
      </w:pPr>
      <w:r w:rsidRPr="00DD2535">
        <w:rPr>
          <w:rFonts w:ascii="Book Antiqua" w:hAnsi="Book Antiqua"/>
          <w:b/>
          <w:bCs/>
          <w:sz w:val="22"/>
          <w:szCs w:val="22"/>
        </w:rPr>
        <w:lastRenderedPageBreak/>
        <w:t>Parameter Fisik Air Terhadap TSS</w:t>
      </w:r>
    </w:p>
    <w:p w14:paraId="004E4C93" w14:textId="184301DA" w:rsidR="00DD2535" w:rsidRPr="00DD2535" w:rsidRDefault="00DD2535" w:rsidP="00DD2535">
      <w:pPr>
        <w:pStyle w:val="ListParagraph"/>
        <w:spacing w:after="0"/>
        <w:ind w:left="0"/>
        <w:jc w:val="both"/>
        <w:rPr>
          <w:rFonts w:ascii="Book Antiqua" w:hAnsi="Book Antiqua"/>
          <w:b/>
          <w:bCs/>
          <w:i/>
          <w:iCs/>
          <w:sz w:val="22"/>
          <w:szCs w:val="22"/>
        </w:rPr>
      </w:pPr>
      <w:r w:rsidRPr="00DD2535">
        <w:rPr>
          <w:rFonts w:ascii="Book Antiqua" w:hAnsi="Book Antiqua"/>
          <w:b/>
          <w:bCs/>
          <w:sz w:val="22"/>
          <w:szCs w:val="22"/>
        </w:rPr>
        <w:t xml:space="preserve">Hubungan TSS dengan </w:t>
      </w:r>
      <w:r w:rsidRPr="00DD2535">
        <w:rPr>
          <w:rFonts w:ascii="Book Antiqua" w:hAnsi="Book Antiqua"/>
          <w:b/>
          <w:bCs/>
          <w:i/>
          <w:iCs/>
          <w:sz w:val="22"/>
          <w:szCs w:val="22"/>
        </w:rPr>
        <w:t xml:space="preserve">Turbidity </w:t>
      </w:r>
    </w:p>
    <w:p w14:paraId="493EDB88" w14:textId="21975F9F" w:rsidR="00915C4E" w:rsidRDefault="00DD2535" w:rsidP="00DD2535">
      <w:pPr>
        <w:pStyle w:val="ListParagraph"/>
        <w:spacing w:after="0"/>
        <w:ind w:left="0" w:firstLine="284"/>
        <w:jc w:val="both"/>
        <w:rPr>
          <w:rFonts w:ascii="Book Antiqua" w:hAnsi="Book Antiqua"/>
          <w:sz w:val="22"/>
          <w:szCs w:val="22"/>
        </w:rPr>
      </w:pPr>
      <w:r>
        <w:rPr>
          <w:rFonts w:ascii="Book Antiqua" w:hAnsi="Book Antiqua"/>
          <w:i/>
          <w:iCs/>
          <w:sz w:val="22"/>
          <w:szCs w:val="22"/>
        </w:rPr>
        <w:t xml:space="preserve">Turbidity </w:t>
      </w:r>
      <w:r>
        <w:rPr>
          <w:rFonts w:ascii="Book Antiqua" w:hAnsi="Book Antiqua"/>
          <w:sz w:val="22"/>
          <w:szCs w:val="22"/>
        </w:rPr>
        <w:t>merupakan parameter</w:t>
      </w:r>
      <w:r w:rsidR="00350542">
        <w:rPr>
          <w:rFonts w:ascii="Book Antiqua" w:hAnsi="Book Antiqua"/>
          <w:sz w:val="22"/>
          <w:szCs w:val="22"/>
        </w:rPr>
        <w:t xml:space="preserve"> kualitas perairan</w:t>
      </w:r>
      <w:r w:rsidR="00175F3D">
        <w:rPr>
          <w:rFonts w:ascii="Book Antiqua" w:hAnsi="Book Antiqua"/>
          <w:sz w:val="22"/>
          <w:szCs w:val="22"/>
        </w:rPr>
        <w:t xml:space="preserve">, </w:t>
      </w:r>
      <w:r w:rsidR="00175F3D">
        <w:rPr>
          <w:rFonts w:ascii="Book Antiqua" w:hAnsi="Book Antiqua"/>
          <w:i/>
          <w:iCs/>
          <w:sz w:val="22"/>
          <w:szCs w:val="22"/>
        </w:rPr>
        <w:t xml:space="preserve">turbidity </w:t>
      </w:r>
      <w:r w:rsidR="00855BE7">
        <w:rPr>
          <w:rFonts w:ascii="Book Antiqua" w:hAnsi="Book Antiqua"/>
          <w:sz w:val="22"/>
          <w:szCs w:val="22"/>
        </w:rPr>
        <w:t xml:space="preserve">menunjukkan kekeruhan perairan akibat adanya partikel tersuspensi dalam perairan yang menyerap dan menghamburkan cahaya. Secara konsep </w:t>
      </w:r>
      <w:r w:rsidR="00855BE7">
        <w:rPr>
          <w:rFonts w:ascii="Book Antiqua" w:hAnsi="Book Antiqua"/>
          <w:i/>
          <w:iCs/>
          <w:sz w:val="22"/>
          <w:szCs w:val="22"/>
        </w:rPr>
        <w:t xml:space="preserve">turbidity </w:t>
      </w:r>
      <w:r w:rsidR="00855BE7">
        <w:rPr>
          <w:rFonts w:ascii="Book Antiqua" w:hAnsi="Book Antiqua"/>
          <w:sz w:val="22"/>
          <w:szCs w:val="22"/>
        </w:rPr>
        <w:t>dan TSS memiliki hubungan erat</w:t>
      </w:r>
      <w:r w:rsidR="00993BB8">
        <w:rPr>
          <w:rFonts w:ascii="Book Antiqua" w:hAnsi="Book Antiqua"/>
          <w:sz w:val="22"/>
          <w:szCs w:val="22"/>
        </w:rPr>
        <w:t xml:space="preserve"> sebab TSS merepresentasikan jumlah material tersuspensi dalam perairan sedangkan </w:t>
      </w:r>
      <w:r w:rsidR="00993BB8">
        <w:rPr>
          <w:rFonts w:ascii="Book Antiqua" w:hAnsi="Book Antiqua"/>
          <w:i/>
          <w:iCs/>
          <w:sz w:val="22"/>
          <w:szCs w:val="22"/>
        </w:rPr>
        <w:t xml:space="preserve">turbidity </w:t>
      </w:r>
      <w:r w:rsidR="00993BB8">
        <w:rPr>
          <w:rFonts w:ascii="Book Antiqua" w:hAnsi="Book Antiqua"/>
          <w:sz w:val="22"/>
          <w:szCs w:val="22"/>
        </w:rPr>
        <w:t xml:space="preserve">merepresentasikan </w:t>
      </w:r>
      <w:r w:rsidR="00F03D07">
        <w:rPr>
          <w:rFonts w:ascii="Book Antiqua" w:hAnsi="Book Antiqua"/>
          <w:sz w:val="22"/>
          <w:szCs w:val="22"/>
        </w:rPr>
        <w:t xml:space="preserve">dampak optik dari keberadaan partikel. </w:t>
      </w:r>
      <w:r w:rsidR="009E7EB6">
        <w:rPr>
          <w:rFonts w:ascii="Book Antiqua" w:hAnsi="Book Antiqua"/>
          <w:sz w:val="22"/>
          <w:szCs w:val="22"/>
        </w:rPr>
        <w:t>Dalam kegia</w:t>
      </w:r>
      <w:r w:rsidR="00DF4D7F">
        <w:rPr>
          <w:rFonts w:ascii="Book Antiqua" w:hAnsi="Book Antiqua"/>
          <w:sz w:val="22"/>
          <w:szCs w:val="22"/>
        </w:rPr>
        <w:t xml:space="preserve">tan survei lapangan parameter fisik </w:t>
      </w:r>
      <w:r w:rsidR="00DF4D7F">
        <w:rPr>
          <w:rFonts w:ascii="Book Antiqua" w:hAnsi="Book Antiqua"/>
          <w:i/>
          <w:iCs/>
          <w:sz w:val="22"/>
          <w:szCs w:val="22"/>
        </w:rPr>
        <w:t xml:space="preserve">turbidity </w:t>
      </w:r>
      <w:r w:rsidR="00DF4D7F">
        <w:rPr>
          <w:rFonts w:ascii="Book Antiqua" w:hAnsi="Book Antiqua"/>
          <w:sz w:val="22"/>
          <w:szCs w:val="22"/>
        </w:rPr>
        <w:t xml:space="preserve">dilakukan pengukuran untuk mengetahui hubungan TSS dengan </w:t>
      </w:r>
      <w:r w:rsidR="00DF4D7F">
        <w:rPr>
          <w:rFonts w:ascii="Book Antiqua" w:hAnsi="Book Antiqua"/>
          <w:i/>
          <w:iCs/>
          <w:sz w:val="22"/>
          <w:szCs w:val="22"/>
        </w:rPr>
        <w:t>turbidity</w:t>
      </w:r>
      <w:r w:rsidR="00DF4D7F">
        <w:rPr>
          <w:rFonts w:ascii="Book Antiqua" w:hAnsi="Book Antiqua"/>
          <w:sz w:val="22"/>
          <w:szCs w:val="22"/>
        </w:rPr>
        <w:t>. Berdasarkan plot pencar</w:t>
      </w:r>
      <w:r w:rsidR="00CB37A9">
        <w:rPr>
          <w:rFonts w:ascii="Book Antiqua" w:hAnsi="Book Antiqua"/>
          <w:sz w:val="22"/>
          <w:szCs w:val="22"/>
        </w:rPr>
        <w:t xml:space="preserve"> gambar 9</w:t>
      </w:r>
      <w:r w:rsidR="00DF4D7F">
        <w:rPr>
          <w:rFonts w:ascii="Book Antiqua" w:hAnsi="Book Antiqua"/>
          <w:sz w:val="22"/>
          <w:szCs w:val="22"/>
        </w:rPr>
        <w:t xml:space="preserve"> menunjukkan TSS dengan </w:t>
      </w:r>
      <w:r w:rsidR="00DF4D7F">
        <w:rPr>
          <w:rFonts w:ascii="Book Antiqua" w:hAnsi="Book Antiqua"/>
          <w:i/>
          <w:iCs/>
          <w:sz w:val="22"/>
          <w:szCs w:val="22"/>
        </w:rPr>
        <w:t xml:space="preserve">turbidity </w:t>
      </w:r>
      <w:r w:rsidR="00DF4D7F">
        <w:rPr>
          <w:rFonts w:ascii="Book Antiqua" w:hAnsi="Book Antiqua"/>
          <w:sz w:val="22"/>
          <w:szCs w:val="22"/>
        </w:rPr>
        <w:t>memiliki hubungan yang kuat dengan nilai determinasi mencapai 99%</w:t>
      </w:r>
      <w:r w:rsidR="0029474D">
        <w:rPr>
          <w:rFonts w:ascii="Book Antiqua" w:hAnsi="Book Antiqua"/>
          <w:sz w:val="22"/>
          <w:szCs w:val="22"/>
        </w:rPr>
        <w:t xml:space="preserve">. Dari plot pencar dapat dijelaskan bahwa saat konsentrasi TSS meningkat maka konsentrasi </w:t>
      </w:r>
      <w:r w:rsidR="0029474D">
        <w:rPr>
          <w:rFonts w:ascii="Book Antiqua" w:hAnsi="Book Antiqua"/>
          <w:i/>
          <w:iCs/>
          <w:sz w:val="22"/>
          <w:szCs w:val="22"/>
        </w:rPr>
        <w:t>turbidity</w:t>
      </w:r>
      <w:r w:rsidR="0029474D">
        <w:rPr>
          <w:rFonts w:ascii="Book Antiqua" w:hAnsi="Book Antiqua"/>
          <w:sz w:val="22"/>
          <w:szCs w:val="22"/>
        </w:rPr>
        <w:t xml:space="preserve"> juga ikut meningkat, maka dapat diartikan saat perairan di Selat Madura memiliki konsentrasi TSS yang tinggi maka </w:t>
      </w:r>
      <w:r w:rsidR="0029474D">
        <w:rPr>
          <w:rFonts w:ascii="Book Antiqua" w:hAnsi="Book Antiqua"/>
          <w:i/>
          <w:iCs/>
          <w:sz w:val="22"/>
          <w:szCs w:val="22"/>
        </w:rPr>
        <w:t xml:space="preserve">Turbidity </w:t>
      </w:r>
      <w:r w:rsidR="0029474D">
        <w:rPr>
          <w:rFonts w:ascii="Book Antiqua" w:hAnsi="Book Antiqua"/>
          <w:sz w:val="22"/>
          <w:szCs w:val="22"/>
        </w:rPr>
        <w:t xml:space="preserve">dalam perairan </w:t>
      </w:r>
      <w:r w:rsidR="00175CFF">
        <w:rPr>
          <w:rFonts w:ascii="Book Antiqua" w:hAnsi="Book Antiqua"/>
          <w:sz w:val="22"/>
          <w:szCs w:val="22"/>
        </w:rPr>
        <w:t xml:space="preserve">juga ikut meningkat yang artinya semakin tinggi </w:t>
      </w:r>
      <w:r w:rsidR="00B476D8">
        <w:rPr>
          <w:rFonts w:ascii="Book Antiqua" w:hAnsi="Book Antiqua"/>
          <w:sz w:val="22"/>
          <w:szCs w:val="22"/>
        </w:rPr>
        <w:t xml:space="preserve">konsentrasi </w:t>
      </w:r>
      <w:r w:rsidR="00B476D8">
        <w:rPr>
          <w:rFonts w:ascii="Book Antiqua" w:hAnsi="Book Antiqua"/>
          <w:i/>
          <w:iCs/>
          <w:sz w:val="22"/>
          <w:szCs w:val="22"/>
        </w:rPr>
        <w:t xml:space="preserve">Turbidity </w:t>
      </w:r>
      <w:r w:rsidR="00B476D8">
        <w:rPr>
          <w:rFonts w:ascii="Book Antiqua" w:hAnsi="Book Antiqua"/>
          <w:sz w:val="22"/>
          <w:szCs w:val="22"/>
        </w:rPr>
        <w:t xml:space="preserve">maka akan semakin banyak cahaya yang dihamburkan membuat perairan </w:t>
      </w:r>
      <w:r w:rsidR="00915C4E">
        <w:rPr>
          <w:rFonts w:ascii="Book Antiqua" w:hAnsi="Book Antiqua"/>
          <w:sz w:val="22"/>
          <w:szCs w:val="22"/>
        </w:rPr>
        <w:t>memiliki visual keruh dan tidak jernih.</w:t>
      </w:r>
    </w:p>
    <w:p w14:paraId="33164E85" w14:textId="38FD60AC" w:rsidR="00915C4E" w:rsidRDefault="00494013" w:rsidP="00DD2535">
      <w:pPr>
        <w:pStyle w:val="ListParagraph"/>
        <w:spacing w:after="0"/>
        <w:ind w:left="0" w:firstLine="284"/>
        <w:jc w:val="both"/>
        <w:rPr>
          <w:rFonts w:ascii="Book Antiqua" w:hAnsi="Book Antiqua"/>
          <w:sz w:val="22"/>
          <w:szCs w:val="22"/>
        </w:rPr>
      </w:pPr>
      <w:r>
        <w:rPr>
          <w:noProof/>
        </w:rPr>
        <mc:AlternateContent>
          <mc:Choice Requires="wps">
            <w:drawing>
              <wp:anchor distT="0" distB="0" distL="114300" distR="114300" simplePos="0" relativeHeight="251699200" behindDoc="0" locked="0" layoutInCell="1" allowOverlap="1" wp14:anchorId="6B72747B" wp14:editId="3C2DBFEC">
                <wp:simplePos x="0" y="0"/>
                <wp:positionH relativeFrom="column">
                  <wp:posOffset>0</wp:posOffset>
                </wp:positionH>
                <wp:positionV relativeFrom="paragraph">
                  <wp:posOffset>2134235</wp:posOffset>
                </wp:positionV>
                <wp:extent cx="2663190" cy="635"/>
                <wp:effectExtent l="0" t="0" r="3810" b="4445"/>
                <wp:wrapNone/>
                <wp:docPr id="1893668145" name="Text Box 1"/>
                <wp:cNvGraphicFramePr/>
                <a:graphic xmlns:a="http://schemas.openxmlformats.org/drawingml/2006/main">
                  <a:graphicData uri="http://schemas.microsoft.com/office/word/2010/wordprocessingShape">
                    <wps:wsp>
                      <wps:cNvSpPr txBox="1"/>
                      <wps:spPr>
                        <a:xfrm>
                          <a:off x="0" y="0"/>
                          <a:ext cx="2663190" cy="635"/>
                        </a:xfrm>
                        <a:prstGeom prst="rect">
                          <a:avLst/>
                        </a:prstGeom>
                        <a:noFill/>
                        <a:ln>
                          <a:noFill/>
                        </a:ln>
                      </wps:spPr>
                      <wps:txbx>
                        <w:txbxContent>
                          <w:p w14:paraId="4F198309" w14:textId="4FB0E8E7" w:rsidR="00494013" w:rsidRPr="00494013" w:rsidRDefault="00494013" w:rsidP="00494013">
                            <w:pPr>
                              <w:pStyle w:val="Caption"/>
                              <w:jc w:val="center"/>
                              <w:rPr>
                                <w:rFonts w:eastAsiaTheme="majorEastAsia" w:cstheme="majorBidi"/>
                                <w:bCs/>
                                <w:i w:val="0"/>
                                <w:iCs w:val="0"/>
                                <w:noProof/>
                                <w:color w:val="000000" w:themeColor="text1"/>
                                <w:sz w:val="22"/>
                                <w:szCs w:val="22"/>
                                <w:lang w:val="sv-SE"/>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9</w:t>
                            </w:r>
                            <w:r w:rsidRPr="00494013">
                              <w:rPr>
                                <w:i w:val="0"/>
                                <w:iCs w:val="0"/>
                                <w:color w:val="000000" w:themeColor="text1"/>
                                <w:sz w:val="22"/>
                                <w:szCs w:val="22"/>
                              </w:rPr>
                              <w:fldChar w:fldCharType="end"/>
                            </w:r>
                            <w:r w:rsidRPr="00494013">
                              <w:rPr>
                                <w:i w:val="0"/>
                                <w:iCs w:val="0"/>
                                <w:color w:val="000000" w:themeColor="text1"/>
                                <w:sz w:val="22"/>
                                <w:szCs w:val="22"/>
                              </w:rPr>
                              <w:t xml:space="preserve"> Plot Pencar TSS vs Turbidity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72747B" id="_x0000_s1034" type="#_x0000_t202" style="position:absolute;left:0;text-align:left;margin-left:0;margin-top:168.05pt;width:209.7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" filled="f" stroked="f">
                <v:textbox style="mso-fit-shape-to-text:t" inset="0,0,0,0">
                  <w:txbxContent>
                    <w:p w14:paraId="4F198309" w14:textId="4FB0E8E7" w:rsidR="00494013" w:rsidRPr="00494013" w:rsidRDefault="00494013" w:rsidP="00494013">
                      <w:pPr>
                        <w:pStyle w:val="Caption"/>
                        <w:jc w:val="center"/>
                        <w:rPr>
                          <w:rFonts w:eastAsiaTheme="majorEastAsia" w:cstheme="majorBidi"/>
                          <w:bCs/>
                          <w:i w:val="0"/>
                          <w:iCs w:val="0"/>
                          <w:noProof/>
                          <w:color w:val="000000" w:themeColor="text1"/>
                          <w:sz w:val="22"/>
                          <w:szCs w:val="22"/>
                          <w:lang w:val="sv-SE"/>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9</w:t>
                      </w:r>
                      <w:r w:rsidRPr="00494013">
                        <w:rPr>
                          <w:i w:val="0"/>
                          <w:iCs w:val="0"/>
                          <w:color w:val="000000" w:themeColor="text1"/>
                          <w:sz w:val="22"/>
                          <w:szCs w:val="22"/>
                        </w:rPr>
                        <w:fldChar w:fldCharType="end"/>
                      </w:r>
                      <w:r w:rsidRPr="00494013">
                        <w:rPr>
                          <w:i w:val="0"/>
                          <w:iCs w:val="0"/>
                          <w:color w:val="000000" w:themeColor="text1"/>
                          <w:sz w:val="22"/>
                          <w:szCs w:val="22"/>
                        </w:rPr>
                        <w:t xml:space="preserve"> Plot Pencar TSS vs Turbidity</w:t>
                      </w:r>
                    </w:p>
                  </w:txbxContent>
                </v:textbox>
              </v:shape>
            </w:pict>
          </mc:Fallback>
        </mc:AlternateContent>
      </w:r>
      <w:r w:rsidR="004A551E">
        <w:rPr>
          <w:rFonts w:ascii="Book Antiqua" w:eastAsiaTheme="majorEastAsia" w:hAnsi="Book Antiqua" w:cstheme="majorBidi"/>
          <w:bCs/>
          <w:noProof/>
          <w:color w:val="000000" w:themeColor="text1"/>
          <w:szCs w:val="28"/>
          <w:lang w:val="sv-SE"/>
        </w:rPr>
        <w:drawing>
          <wp:anchor distT="0" distB="0" distL="114300" distR="114300" simplePos="0" relativeHeight="251673600" behindDoc="0" locked="0" layoutInCell="1" allowOverlap="1" wp14:anchorId="751C352B" wp14:editId="41584F9E">
            <wp:simplePos x="0" y="0"/>
            <wp:positionH relativeFrom="margin">
              <wp:align>left</wp:align>
            </wp:positionH>
            <wp:positionV relativeFrom="paragraph">
              <wp:posOffset>14439</wp:posOffset>
            </wp:positionV>
            <wp:extent cx="2663687" cy="2063688"/>
            <wp:effectExtent l="0" t="0" r="3810" b="0"/>
            <wp:wrapNone/>
            <wp:docPr id="1250602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02339" name="Picture 125060233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79490" cy="2075931"/>
                    </a:xfrm>
                    <a:prstGeom prst="rect">
                      <a:avLst/>
                    </a:prstGeom>
                  </pic:spPr>
                </pic:pic>
              </a:graphicData>
            </a:graphic>
            <wp14:sizeRelH relativeFrom="margin">
              <wp14:pctWidth>0</wp14:pctWidth>
            </wp14:sizeRelH>
            <wp14:sizeRelV relativeFrom="margin">
              <wp14:pctHeight>0</wp14:pctHeight>
            </wp14:sizeRelV>
          </wp:anchor>
        </w:drawing>
      </w:r>
    </w:p>
    <w:p w14:paraId="15834738" w14:textId="2A146328" w:rsidR="00915C4E" w:rsidRDefault="00915C4E" w:rsidP="00DD2535">
      <w:pPr>
        <w:pStyle w:val="ListParagraph"/>
        <w:spacing w:after="0"/>
        <w:ind w:left="0" w:firstLine="284"/>
        <w:jc w:val="both"/>
        <w:rPr>
          <w:rFonts w:ascii="Book Antiqua" w:hAnsi="Book Antiqua"/>
          <w:sz w:val="22"/>
          <w:szCs w:val="22"/>
        </w:rPr>
      </w:pPr>
    </w:p>
    <w:p w14:paraId="5FC83567" w14:textId="77777777" w:rsidR="00915C4E" w:rsidRDefault="00915C4E" w:rsidP="00DD2535">
      <w:pPr>
        <w:pStyle w:val="ListParagraph"/>
        <w:spacing w:after="0"/>
        <w:ind w:left="0" w:firstLine="284"/>
        <w:jc w:val="both"/>
        <w:rPr>
          <w:rFonts w:ascii="Book Antiqua" w:hAnsi="Book Antiqua"/>
          <w:sz w:val="22"/>
          <w:szCs w:val="22"/>
        </w:rPr>
      </w:pPr>
    </w:p>
    <w:p w14:paraId="375782B3" w14:textId="77777777" w:rsidR="00915C4E" w:rsidRDefault="00915C4E" w:rsidP="00DD2535">
      <w:pPr>
        <w:pStyle w:val="ListParagraph"/>
        <w:spacing w:after="0"/>
        <w:ind w:left="0" w:firstLine="284"/>
        <w:jc w:val="both"/>
        <w:rPr>
          <w:rFonts w:ascii="Book Antiqua" w:hAnsi="Book Antiqua"/>
          <w:sz w:val="22"/>
          <w:szCs w:val="22"/>
        </w:rPr>
      </w:pPr>
    </w:p>
    <w:p w14:paraId="666D3FBC" w14:textId="77777777" w:rsidR="00915C4E" w:rsidRDefault="00915C4E" w:rsidP="00DD2535">
      <w:pPr>
        <w:pStyle w:val="ListParagraph"/>
        <w:spacing w:after="0"/>
        <w:ind w:left="0" w:firstLine="284"/>
        <w:jc w:val="both"/>
        <w:rPr>
          <w:rFonts w:ascii="Book Antiqua" w:hAnsi="Book Antiqua"/>
          <w:sz w:val="22"/>
          <w:szCs w:val="22"/>
        </w:rPr>
      </w:pPr>
    </w:p>
    <w:p w14:paraId="2887C2F4" w14:textId="77777777" w:rsidR="00915C4E" w:rsidRDefault="00915C4E" w:rsidP="00DD2535">
      <w:pPr>
        <w:pStyle w:val="ListParagraph"/>
        <w:spacing w:after="0"/>
        <w:ind w:left="0" w:firstLine="284"/>
        <w:jc w:val="both"/>
        <w:rPr>
          <w:rFonts w:ascii="Book Antiqua" w:hAnsi="Book Antiqua"/>
          <w:sz w:val="22"/>
          <w:szCs w:val="22"/>
        </w:rPr>
      </w:pPr>
    </w:p>
    <w:p w14:paraId="176A505E" w14:textId="77777777" w:rsidR="00915C4E" w:rsidRDefault="00915C4E" w:rsidP="00DD2535">
      <w:pPr>
        <w:pStyle w:val="ListParagraph"/>
        <w:spacing w:after="0"/>
        <w:ind w:left="0" w:firstLine="284"/>
        <w:jc w:val="both"/>
        <w:rPr>
          <w:rFonts w:ascii="Book Antiqua" w:hAnsi="Book Antiqua"/>
          <w:sz w:val="22"/>
          <w:szCs w:val="22"/>
        </w:rPr>
      </w:pPr>
    </w:p>
    <w:p w14:paraId="7C4D2BA8" w14:textId="77777777" w:rsidR="00915C4E" w:rsidRDefault="00915C4E" w:rsidP="00DD2535">
      <w:pPr>
        <w:pStyle w:val="ListParagraph"/>
        <w:spacing w:after="0"/>
        <w:ind w:left="0" w:firstLine="284"/>
        <w:jc w:val="both"/>
        <w:rPr>
          <w:rFonts w:ascii="Book Antiqua" w:hAnsi="Book Antiqua"/>
          <w:sz w:val="22"/>
          <w:szCs w:val="22"/>
        </w:rPr>
      </w:pPr>
    </w:p>
    <w:p w14:paraId="7C0AEED7" w14:textId="422EFECD" w:rsidR="00DD2535" w:rsidRPr="0029474D" w:rsidRDefault="0014441E" w:rsidP="00DD2535">
      <w:pPr>
        <w:pStyle w:val="ListParagraph"/>
        <w:spacing w:after="0"/>
        <w:ind w:left="0" w:firstLine="284"/>
        <w:jc w:val="both"/>
        <w:rPr>
          <w:rFonts w:ascii="Book Antiqua" w:hAnsi="Book Antiqua"/>
          <w:sz w:val="22"/>
          <w:szCs w:val="22"/>
        </w:rPr>
      </w:pPr>
      <w:r>
        <w:rPr>
          <w:rFonts w:ascii="Book Antiqua" w:hAnsi="Book Antiqua"/>
          <w:sz w:val="22"/>
          <w:szCs w:val="22"/>
        </w:rPr>
        <w:t xml:space="preserve"> </w:t>
      </w:r>
    </w:p>
    <w:p w14:paraId="2BF66A15" w14:textId="77777777" w:rsidR="00067B36" w:rsidRDefault="00067B36" w:rsidP="00037B78">
      <w:pPr>
        <w:pStyle w:val="ListParagraph"/>
        <w:spacing w:after="0"/>
        <w:ind w:left="0" w:firstLine="284"/>
        <w:jc w:val="both"/>
        <w:rPr>
          <w:rFonts w:ascii="Book Antiqua" w:hAnsi="Book Antiqua"/>
          <w:sz w:val="22"/>
          <w:szCs w:val="22"/>
        </w:rPr>
      </w:pPr>
    </w:p>
    <w:p w14:paraId="0B7F3B01" w14:textId="77777777" w:rsidR="004A551E" w:rsidRDefault="004A551E" w:rsidP="00037B78">
      <w:pPr>
        <w:pStyle w:val="ListParagraph"/>
        <w:spacing w:after="0"/>
        <w:ind w:left="0" w:firstLine="284"/>
        <w:jc w:val="both"/>
        <w:rPr>
          <w:rFonts w:ascii="Book Antiqua" w:hAnsi="Book Antiqua"/>
          <w:sz w:val="22"/>
          <w:szCs w:val="22"/>
        </w:rPr>
      </w:pPr>
    </w:p>
    <w:p w14:paraId="3A4574B0" w14:textId="18B0B5A2" w:rsidR="004A551E" w:rsidRDefault="00FB08CA" w:rsidP="00037B78">
      <w:pPr>
        <w:pStyle w:val="ListParagraph"/>
        <w:spacing w:after="0"/>
        <w:ind w:left="0" w:firstLine="284"/>
        <w:jc w:val="both"/>
        <w:rPr>
          <w:rFonts w:ascii="Book Antiqua" w:hAnsi="Book Antiqua"/>
          <w:sz w:val="22"/>
          <w:szCs w:val="22"/>
        </w:rPr>
      </w:pPr>
      <w:r>
        <w:rPr>
          <w:rFonts w:ascii="Book Antiqua" w:hAnsi="Book Antiqua"/>
          <w:sz w:val="22"/>
          <w:szCs w:val="22"/>
        </w:rPr>
        <w:t xml:space="preserve"> </w:t>
      </w:r>
    </w:p>
    <w:p w14:paraId="459D323F" w14:textId="50351F34" w:rsidR="004A551E" w:rsidRPr="004A551E" w:rsidRDefault="004A551E" w:rsidP="004A551E">
      <w:pPr>
        <w:pStyle w:val="ListParagraph"/>
        <w:spacing w:after="0"/>
        <w:ind w:left="0"/>
        <w:jc w:val="both"/>
        <w:rPr>
          <w:rFonts w:ascii="Book Antiqua" w:hAnsi="Book Antiqua"/>
          <w:b/>
          <w:bCs/>
          <w:sz w:val="22"/>
          <w:szCs w:val="22"/>
        </w:rPr>
      </w:pPr>
      <w:r w:rsidRPr="004A551E">
        <w:rPr>
          <w:rFonts w:ascii="Book Antiqua" w:hAnsi="Book Antiqua"/>
          <w:b/>
          <w:bCs/>
          <w:sz w:val="22"/>
          <w:szCs w:val="22"/>
        </w:rPr>
        <w:t>Hubungan TSS dengan Penetrasi Cahaya</w:t>
      </w:r>
    </w:p>
    <w:p w14:paraId="7D9754E5" w14:textId="65A55355" w:rsidR="004A551E" w:rsidRDefault="004A551E" w:rsidP="00624741">
      <w:pPr>
        <w:pStyle w:val="ListParagraph"/>
        <w:spacing w:after="0"/>
        <w:ind w:left="0" w:firstLine="426"/>
        <w:jc w:val="both"/>
        <w:rPr>
          <w:rFonts w:ascii="Book Antiqua" w:hAnsi="Book Antiqua"/>
          <w:sz w:val="22"/>
          <w:szCs w:val="22"/>
        </w:rPr>
      </w:pPr>
      <w:r>
        <w:rPr>
          <w:rFonts w:ascii="Book Antiqua" w:hAnsi="Book Antiqua"/>
          <w:sz w:val="22"/>
          <w:szCs w:val="22"/>
        </w:rPr>
        <w:t>Penetrasi</w:t>
      </w:r>
      <w:r w:rsidR="00273D1F">
        <w:rPr>
          <w:rFonts w:ascii="Book Antiqua" w:hAnsi="Book Antiqua"/>
          <w:sz w:val="22"/>
          <w:szCs w:val="22"/>
        </w:rPr>
        <w:t xml:space="preserve"> cahaya merupakan parameter fisik perairan yang menunjukkan kemampuan cahaya matahari </w:t>
      </w:r>
      <w:r w:rsidR="00800A8D">
        <w:rPr>
          <w:rFonts w:ascii="Book Antiqua" w:hAnsi="Book Antiqua"/>
          <w:sz w:val="22"/>
          <w:szCs w:val="22"/>
        </w:rPr>
        <w:t>menembus kolom perairan. Penetrasi cahaya dalam perairan sangat dipengaruhi oleh keberadaan partikel tersuspensi dalam perairan yang memberikan pegaruh hamburan dan serapan cahaya dalam perairan.</w:t>
      </w:r>
      <w:r w:rsidR="008E6B96">
        <w:rPr>
          <w:rFonts w:ascii="Book Antiqua" w:hAnsi="Book Antiqua"/>
          <w:sz w:val="22"/>
          <w:szCs w:val="22"/>
        </w:rPr>
        <w:t xml:space="preserve"> </w:t>
      </w:r>
      <w:r w:rsidR="001B49A3">
        <w:rPr>
          <w:rFonts w:ascii="Book Antiqua" w:hAnsi="Book Antiqua"/>
          <w:sz w:val="22"/>
          <w:szCs w:val="22"/>
        </w:rPr>
        <w:t xml:space="preserve">Partikel TSS </w:t>
      </w:r>
      <w:r w:rsidR="00F47584">
        <w:rPr>
          <w:rFonts w:ascii="Book Antiqua" w:hAnsi="Book Antiqua"/>
          <w:sz w:val="22"/>
          <w:szCs w:val="22"/>
        </w:rPr>
        <w:t xml:space="preserve">dalam perairan </w:t>
      </w:r>
      <w:r w:rsidR="00F8068D">
        <w:rPr>
          <w:rFonts w:ascii="Book Antiqua" w:hAnsi="Book Antiqua"/>
          <w:sz w:val="22"/>
          <w:szCs w:val="22"/>
        </w:rPr>
        <w:t>dapat menghambat masuknya cahaya ke dalam kolom perairan sehingga secara konsep TSS memiliki hubungan yang berlawanan dengan penetrasi cahaya</w:t>
      </w:r>
      <w:r w:rsidR="00A83F5B">
        <w:rPr>
          <w:rFonts w:ascii="Book Antiqua" w:hAnsi="Book Antiqua"/>
          <w:sz w:val="22"/>
          <w:szCs w:val="22"/>
        </w:rPr>
        <w:t xml:space="preserve"> </w:t>
      </w:r>
      <w:r w:rsidR="00A83F5B">
        <w:rPr>
          <w:rFonts w:ascii="Book Antiqua" w:hAnsi="Book Antiqua"/>
          <w:sz w:val="22"/>
          <w:szCs w:val="22"/>
        </w:rPr>
        <w:fldChar w:fldCharType="begin" w:fldLock="1"/>
      </w:r>
      <w:r w:rsidR="00F4260F">
        <w:rPr>
          <w:rFonts w:ascii="Book Antiqua" w:hAnsi="Book Antiqua"/>
          <w:sz w:val="22"/>
          <w:szCs w:val="22"/>
        </w:rPr>
        <w:instrText>ADDIN CSL_CITATION {"citationItems":[{"id":"ITEM-1","itemData":{"author":[{"dropping-particle":"","family":"Rahadi","given":"Bambang","non-dropping-particle":"","parse-names":false,"suffix":""},{"dropping-particle":"","family":"Wiroesoedarmo","given":"Ruslan","non-dropping-particle":"","parse-names":false,"suffix":""},{"dropping-particle":"","family":"Tunggul","given":"Alexander","non-dropping-particle":"","parse-names":false,"suffix":""},{"dropping-particle":"","family":"Haji","given":"Sutan","non-dropping-particle":"","parse-names":false,"suffix":""},{"dropping-particle":"","family":"Pratama","given":"Andry","non-dropping-particle":"","parse-names":false,"suffix":""}],"container-title":"Sumber Daya Alam dan Lingkungan","id":"ITEM-1","issued":{"date-parts":[["2020"]]},"page":"65-71","title":"Prediksi TDS , TSS , dan Kedalaman Waduk Selorejo menggunakan Aerial Image Processing Prediction of TDS , TSS , and Water Depth Selorejo Reservoir using Aerial Image Processing","type":"article-journal","volume":"7"},"uris":["http://www.mendeley.com/documents/?uuid=329e51d5-3533-464d-8e87-62c4ffe30304"]}],"mendeley":{"formattedCitation":"(Rahadi et al., 2020)","manualFormatting":"(Rahadi dkk, 2020)","plainTextFormattedCitation":"(Rahadi et al., 2020)","previouslyFormattedCitation":"(Rahadi et al., 2020)"},"properties":{"noteIndex":0},"schema":"https://github.com/citation-style-language/schema/raw/master/csl-citation.json"}</w:instrText>
      </w:r>
      <w:r w:rsidR="00A83F5B">
        <w:rPr>
          <w:rFonts w:ascii="Book Antiqua" w:hAnsi="Book Antiqua"/>
          <w:sz w:val="22"/>
          <w:szCs w:val="22"/>
        </w:rPr>
        <w:fldChar w:fldCharType="separate"/>
      </w:r>
      <w:r w:rsidR="00A83F5B" w:rsidRPr="00A83F5B">
        <w:rPr>
          <w:rFonts w:ascii="Book Antiqua" w:hAnsi="Book Antiqua"/>
          <w:noProof/>
          <w:sz w:val="22"/>
          <w:szCs w:val="22"/>
        </w:rPr>
        <w:t xml:space="preserve">(Rahadi </w:t>
      </w:r>
      <w:r w:rsidR="00A83F5B">
        <w:rPr>
          <w:rFonts w:ascii="Book Antiqua" w:hAnsi="Book Antiqua"/>
          <w:noProof/>
          <w:sz w:val="22"/>
          <w:szCs w:val="22"/>
        </w:rPr>
        <w:t>dkk</w:t>
      </w:r>
      <w:r w:rsidR="00A83F5B" w:rsidRPr="00A83F5B">
        <w:rPr>
          <w:rFonts w:ascii="Book Antiqua" w:hAnsi="Book Antiqua"/>
          <w:noProof/>
          <w:sz w:val="22"/>
          <w:szCs w:val="22"/>
        </w:rPr>
        <w:t>, 2020)</w:t>
      </w:r>
      <w:r w:rsidR="00A83F5B">
        <w:rPr>
          <w:rFonts w:ascii="Book Antiqua" w:hAnsi="Book Antiqua"/>
          <w:sz w:val="22"/>
          <w:szCs w:val="22"/>
        </w:rPr>
        <w:fldChar w:fldCharType="end"/>
      </w:r>
      <w:r w:rsidR="00A83F5B">
        <w:rPr>
          <w:rFonts w:ascii="Book Antiqua" w:hAnsi="Book Antiqua"/>
          <w:sz w:val="22"/>
          <w:szCs w:val="22"/>
        </w:rPr>
        <w:t xml:space="preserve">. </w:t>
      </w:r>
      <w:r w:rsidR="00E95DF7">
        <w:rPr>
          <w:rFonts w:ascii="Book Antiqua" w:hAnsi="Book Antiqua"/>
          <w:sz w:val="22"/>
          <w:szCs w:val="22"/>
        </w:rPr>
        <w:t xml:space="preserve">Hubungan TSS dengan penetrasi cahaya di perairan Selat Madura selama kegiatan lapangan berlangsung divisualisasikan dalam plot pencar </w:t>
      </w:r>
      <w:r w:rsidR="00CB37A9">
        <w:rPr>
          <w:rFonts w:ascii="Book Antiqua" w:hAnsi="Book Antiqua"/>
          <w:sz w:val="22"/>
          <w:szCs w:val="22"/>
        </w:rPr>
        <w:t>gambar 10.</w:t>
      </w:r>
      <w:r w:rsidR="00E95DF7">
        <w:rPr>
          <w:rFonts w:ascii="Book Antiqua" w:hAnsi="Book Antiqua"/>
          <w:sz w:val="22"/>
          <w:szCs w:val="22"/>
        </w:rPr>
        <w:t xml:space="preserve"> Plot pencar menunjukkan TSS dengan penet</w:t>
      </w:r>
      <w:r w:rsidR="00E3053B">
        <w:rPr>
          <w:rFonts w:ascii="Book Antiqua" w:hAnsi="Book Antiqua"/>
          <w:sz w:val="22"/>
          <w:szCs w:val="22"/>
        </w:rPr>
        <w:t>rasi  cahaya memiliki hubungan yang berlawanan dimana saat konsentrasi TSS tinggi maka penetrasi cahaya dalam perairan memiliki nilai yang rendah hal ini pun terjadi sebalikanya apabila konsentrasi TSS rendah maka nilai penetrasi cahaya menjadi tinggi</w:t>
      </w:r>
      <w:r w:rsidR="007852D9">
        <w:rPr>
          <w:rFonts w:ascii="Book Antiqua" w:hAnsi="Book Antiqua"/>
          <w:sz w:val="22"/>
          <w:szCs w:val="22"/>
        </w:rPr>
        <w:t>. Maka dalam perairan Selat Madura memberikan hasil TSS memberikan pengaruh terhadap penetrasi cahaya pada kolom perairan.</w:t>
      </w:r>
    </w:p>
    <w:p w14:paraId="5755871F" w14:textId="1306022E" w:rsidR="00303FC5" w:rsidRDefault="00FB08CA" w:rsidP="004A551E">
      <w:pPr>
        <w:pStyle w:val="ListParagraph"/>
        <w:spacing w:after="0"/>
        <w:ind w:left="0"/>
        <w:jc w:val="both"/>
        <w:rPr>
          <w:rFonts w:ascii="Book Antiqua" w:hAnsi="Book Antiqua"/>
          <w:sz w:val="22"/>
          <w:szCs w:val="22"/>
        </w:rPr>
      </w:pPr>
      <w:r>
        <w:rPr>
          <w:rFonts w:ascii="Book Antiqua" w:hAnsi="Book Antiqua"/>
          <w:noProof/>
          <w:lang w:val="sv-SE"/>
        </w:rPr>
        <w:drawing>
          <wp:anchor distT="0" distB="0" distL="114300" distR="114300" simplePos="0" relativeHeight="251675648" behindDoc="0" locked="0" layoutInCell="1" allowOverlap="1" wp14:anchorId="0D63D32E" wp14:editId="5E233B3D">
            <wp:simplePos x="0" y="0"/>
            <wp:positionH relativeFrom="column">
              <wp:align>left</wp:align>
            </wp:positionH>
            <wp:positionV relativeFrom="paragraph">
              <wp:posOffset>75344</wp:posOffset>
            </wp:positionV>
            <wp:extent cx="2826505" cy="2091193"/>
            <wp:effectExtent l="0" t="0" r="0" b="4445"/>
            <wp:wrapNone/>
            <wp:docPr id="608994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94244" name="Picture 60899424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6505" cy="2091193"/>
                    </a:xfrm>
                    <a:prstGeom prst="rect">
                      <a:avLst/>
                    </a:prstGeom>
                  </pic:spPr>
                </pic:pic>
              </a:graphicData>
            </a:graphic>
            <wp14:sizeRelH relativeFrom="margin">
              <wp14:pctWidth>0</wp14:pctWidth>
            </wp14:sizeRelH>
            <wp14:sizeRelV relativeFrom="margin">
              <wp14:pctHeight>0</wp14:pctHeight>
            </wp14:sizeRelV>
          </wp:anchor>
        </w:drawing>
      </w:r>
    </w:p>
    <w:p w14:paraId="7B458006" w14:textId="77777777" w:rsidR="00303FC5" w:rsidRDefault="00303FC5" w:rsidP="004A551E">
      <w:pPr>
        <w:pStyle w:val="ListParagraph"/>
        <w:spacing w:after="0"/>
        <w:ind w:left="0"/>
        <w:jc w:val="both"/>
        <w:rPr>
          <w:rFonts w:ascii="Book Antiqua" w:hAnsi="Book Antiqua"/>
          <w:sz w:val="22"/>
          <w:szCs w:val="22"/>
        </w:rPr>
      </w:pPr>
    </w:p>
    <w:p w14:paraId="19380586" w14:textId="6514086A" w:rsidR="00303FC5" w:rsidRDefault="00303FC5" w:rsidP="004A551E">
      <w:pPr>
        <w:pStyle w:val="ListParagraph"/>
        <w:spacing w:after="0"/>
        <w:ind w:left="0"/>
        <w:jc w:val="both"/>
        <w:rPr>
          <w:rFonts w:ascii="Book Antiqua" w:hAnsi="Book Antiqua"/>
          <w:sz w:val="22"/>
          <w:szCs w:val="22"/>
        </w:rPr>
      </w:pPr>
    </w:p>
    <w:p w14:paraId="376104D1" w14:textId="155A61D2" w:rsidR="00303FC5" w:rsidRDefault="00303FC5" w:rsidP="004A551E">
      <w:pPr>
        <w:pStyle w:val="ListParagraph"/>
        <w:spacing w:after="0"/>
        <w:ind w:left="0"/>
        <w:jc w:val="both"/>
        <w:rPr>
          <w:rFonts w:ascii="Book Antiqua" w:hAnsi="Book Antiqua"/>
          <w:sz w:val="22"/>
          <w:szCs w:val="22"/>
        </w:rPr>
      </w:pPr>
    </w:p>
    <w:p w14:paraId="1DCC69FE" w14:textId="77777777" w:rsidR="00303FC5" w:rsidRDefault="00303FC5" w:rsidP="004A551E">
      <w:pPr>
        <w:pStyle w:val="ListParagraph"/>
        <w:spacing w:after="0"/>
        <w:ind w:left="0"/>
        <w:jc w:val="both"/>
        <w:rPr>
          <w:rFonts w:ascii="Book Antiqua" w:hAnsi="Book Antiqua"/>
          <w:sz w:val="22"/>
          <w:szCs w:val="22"/>
        </w:rPr>
      </w:pPr>
    </w:p>
    <w:p w14:paraId="2D9DE7C2" w14:textId="77777777" w:rsidR="00303FC5" w:rsidRDefault="00303FC5" w:rsidP="004A551E">
      <w:pPr>
        <w:pStyle w:val="ListParagraph"/>
        <w:spacing w:after="0"/>
        <w:ind w:left="0"/>
        <w:jc w:val="both"/>
        <w:rPr>
          <w:rFonts w:ascii="Book Antiqua" w:hAnsi="Book Antiqua"/>
          <w:sz w:val="22"/>
          <w:szCs w:val="22"/>
        </w:rPr>
      </w:pPr>
    </w:p>
    <w:p w14:paraId="6C071C74" w14:textId="77777777" w:rsidR="00303FC5" w:rsidRDefault="00303FC5" w:rsidP="004A551E">
      <w:pPr>
        <w:pStyle w:val="ListParagraph"/>
        <w:spacing w:after="0"/>
        <w:ind w:left="0"/>
        <w:jc w:val="both"/>
        <w:rPr>
          <w:rFonts w:ascii="Book Antiqua" w:hAnsi="Book Antiqua"/>
          <w:sz w:val="22"/>
          <w:szCs w:val="22"/>
        </w:rPr>
      </w:pPr>
    </w:p>
    <w:p w14:paraId="6BFC42C8" w14:textId="77777777" w:rsidR="00303FC5" w:rsidRDefault="00303FC5" w:rsidP="004A551E">
      <w:pPr>
        <w:pStyle w:val="ListParagraph"/>
        <w:spacing w:after="0"/>
        <w:ind w:left="0"/>
        <w:jc w:val="both"/>
        <w:rPr>
          <w:rFonts w:ascii="Book Antiqua" w:hAnsi="Book Antiqua"/>
          <w:sz w:val="22"/>
          <w:szCs w:val="22"/>
        </w:rPr>
      </w:pPr>
    </w:p>
    <w:p w14:paraId="1B69F604" w14:textId="77777777" w:rsidR="00303FC5" w:rsidRDefault="00303FC5" w:rsidP="004A551E">
      <w:pPr>
        <w:pStyle w:val="ListParagraph"/>
        <w:spacing w:after="0"/>
        <w:ind w:left="0"/>
        <w:jc w:val="both"/>
        <w:rPr>
          <w:rFonts w:ascii="Book Antiqua" w:hAnsi="Book Antiqua"/>
          <w:sz w:val="22"/>
          <w:szCs w:val="22"/>
        </w:rPr>
      </w:pPr>
    </w:p>
    <w:p w14:paraId="37D1A7F2" w14:textId="77777777" w:rsidR="00303FC5" w:rsidRDefault="00303FC5" w:rsidP="004A551E">
      <w:pPr>
        <w:pStyle w:val="ListParagraph"/>
        <w:spacing w:after="0"/>
        <w:ind w:left="0"/>
        <w:jc w:val="both"/>
        <w:rPr>
          <w:rFonts w:ascii="Book Antiqua" w:hAnsi="Book Antiqua"/>
          <w:sz w:val="22"/>
          <w:szCs w:val="22"/>
        </w:rPr>
      </w:pPr>
    </w:p>
    <w:p w14:paraId="7B16C734" w14:textId="709CE9BE" w:rsidR="00303FC5" w:rsidRDefault="00303FC5" w:rsidP="004A551E">
      <w:pPr>
        <w:pStyle w:val="ListParagraph"/>
        <w:spacing w:after="0"/>
        <w:ind w:left="0"/>
        <w:jc w:val="both"/>
        <w:rPr>
          <w:rFonts w:ascii="Book Antiqua" w:hAnsi="Book Antiqua"/>
          <w:sz w:val="22"/>
          <w:szCs w:val="22"/>
        </w:rPr>
      </w:pPr>
    </w:p>
    <w:p w14:paraId="3F432919" w14:textId="688E59D4" w:rsidR="00FB08CA" w:rsidRDefault="000D4476" w:rsidP="004A551E">
      <w:pPr>
        <w:pStyle w:val="ListParagraph"/>
        <w:spacing w:after="0"/>
        <w:ind w:left="0"/>
        <w:jc w:val="both"/>
        <w:rPr>
          <w:rFonts w:ascii="Book Antiqua" w:hAnsi="Book Antiqua"/>
          <w:sz w:val="22"/>
          <w:szCs w:val="22"/>
        </w:rPr>
      </w:pPr>
      <w:r>
        <w:rPr>
          <w:noProof/>
        </w:rPr>
        <mc:AlternateContent>
          <mc:Choice Requires="wps">
            <w:drawing>
              <wp:anchor distT="0" distB="0" distL="114300" distR="114300" simplePos="0" relativeHeight="251701248" behindDoc="0" locked="0" layoutInCell="1" allowOverlap="1" wp14:anchorId="24BEBECC" wp14:editId="3818FFEB">
                <wp:simplePos x="0" y="0"/>
                <wp:positionH relativeFrom="margin">
                  <wp:align>right</wp:align>
                </wp:positionH>
                <wp:positionV relativeFrom="paragraph">
                  <wp:posOffset>49944</wp:posOffset>
                </wp:positionV>
                <wp:extent cx="2643505" cy="635"/>
                <wp:effectExtent l="0" t="0" r="4445" b="1905"/>
                <wp:wrapNone/>
                <wp:docPr id="487982910" name="Text Box 1"/>
                <wp:cNvGraphicFramePr/>
                <a:graphic xmlns:a="http://schemas.openxmlformats.org/drawingml/2006/main">
                  <a:graphicData uri="http://schemas.microsoft.com/office/word/2010/wordprocessingShape">
                    <wps:wsp>
                      <wps:cNvSpPr txBox="1"/>
                      <wps:spPr>
                        <a:xfrm>
                          <a:off x="0" y="0"/>
                          <a:ext cx="2643505" cy="635"/>
                        </a:xfrm>
                        <a:prstGeom prst="rect">
                          <a:avLst/>
                        </a:prstGeom>
                        <a:noFill/>
                        <a:ln>
                          <a:noFill/>
                        </a:ln>
                      </wps:spPr>
                      <wps:txbx>
                        <w:txbxContent>
                          <w:p w14:paraId="25FFCE20" w14:textId="4684A6C2" w:rsidR="00494013" w:rsidRPr="00494013" w:rsidRDefault="00494013" w:rsidP="00494013">
                            <w:pPr>
                              <w:pStyle w:val="Caption"/>
                              <w:jc w:val="center"/>
                              <w:rPr>
                                <w:i w:val="0"/>
                                <w:iCs w:val="0"/>
                                <w:noProof/>
                                <w:color w:val="000000" w:themeColor="text1"/>
                                <w:sz w:val="22"/>
                                <w:szCs w:val="22"/>
                                <w:lang w:val="sv-SE"/>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10</w:t>
                            </w:r>
                            <w:r w:rsidRPr="00494013">
                              <w:rPr>
                                <w:i w:val="0"/>
                                <w:iCs w:val="0"/>
                                <w:color w:val="000000" w:themeColor="text1"/>
                                <w:sz w:val="22"/>
                                <w:szCs w:val="22"/>
                              </w:rPr>
                              <w:fldChar w:fldCharType="end"/>
                            </w:r>
                            <w:r w:rsidRPr="00494013">
                              <w:rPr>
                                <w:i w:val="0"/>
                                <w:iCs w:val="0"/>
                                <w:color w:val="000000" w:themeColor="text1"/>
                                <w:sz w:val="22"/>
                                <w:szCs w:val="22"/>
                              </w:rPr>
                              <w:t xml:space="preserve"> Plot Pencar TSS vs Penetrasi Cahaya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BEBECC" id="_x0000_s1035" type="#_x0000_t202" style="position:absolute;left:0;text-align:left;margin-left:156.95pt;margin-top:3.95pt;width:208.15pt;height:.05pt;z-index:2517012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" filled="f" stroked="f">
                <v:textbox style="mso-fit-shape-to-text:t" inset="0,0,0,0">
                  <w:txbxContent>
                    <w:p w14:paraId="25FFCE20" w14:textId="4684A6C2" w:rsidR="00494013" w:rsidRPr="00494013" w:rsidRDefault="00494013" w:rsidP="00494013">
                      <w:pPr>
                        <w:pStyle w:val="Caption"/>
                        <w:jc w:val="center"/>
                        <w:rPr>
                          <w:i w:val="0"/>
                          <w:iCs w:val="0"/>
                          <w:noProof/>
                          <w:color w:val="000000" w:themeColor="text1"/>
                          <w:sz w:val="22"/>
                          <w:szCs w:val="22"/>
                          <w:lang w:val="sv-SE"/>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10</w:t>
                      </w:r>
                      <w:r w:rsidRPr="00494013">
                        <w:rPr>
                          <w:i w:val="0"/>
                          <w:iCs w:val="0"/>
                          <w:color w:val="000000" w:themeColor="text1"/>
                          <w:sz w:val="22"/>
                          <w:szCs w:val="22"/>
                        </w:rPr>
                        <w:fldChar w:fldCharType="end"/>
                      </w:r>
                      <w:r w:rsidRPr="00494013">
                        <w:rPr>
                          <w:i w:val="0"/>
                          <w:iCs w:val="0"/>
                          <w:color w:val="000000" w:themeColor="text1"/>
                          <w:sz w:val="22"/>
                          <w:szCs w:val="22"/>
                        </w:rPr>
                        <w:t xml:space="preserve"> Plot Pencar TSS vs Penetrasi Cahaya</w:t>
                      </w:r>
                    </w:p>
                  </w:txbxContent>
                </v:textbox>
                <w10:wrap anchorx="margin"/>
              </v:shape>
            </w:pict>
          </mc:Fallback>
        </mc:AlternateContent>
      </w:r>
    </w:p>
    <w:p w14:paraId="778788AD" w14:textId="5A700FD9" w:rsidR="00303FC5" w:rsidRDefault="00303FC5" w:rsidP="004A551E">
      <w:pPr>
        <w:pStyle w:val="ListParagraph"/>
        <w:spacing w:after="0"/>
        <w:ind w:left="0"/>
        <w:jc w:val="both"/>
        <w:rPr>
          <w:rFonts w:ascii="Book Antiqua" w:hAnsi="Book Antiqua"/>
          <w:sz w:val="22"/>
          <w:szCs w:val="22"/>
        </w:rPr>
      </w:pPr>
    </w:p>
    <w:p w14:paraId="290B5276" w14:textId="77777777" w:rsidR="00624741" w:rsidRDefault="00624741" w:rsidP="004A551E">
      <w:pPr>
        <w:pStyle w:val="ListParagraph"/>
        <w:spacing w:after="0"/>
        <w:ind w:left="0"/>
        <w:jc w:val="both"/>
        <w:rPr>
          <w:rFonts w:ascii="Book Antiqua" w:hAnsi="Book Antiqua"/>
          <w:sz w:val="22"/>
          <w:szCs w:val="22"/>
        </w:rPr>
      </w:pPr>
    </w:p>
    <w:p w14:paraId="0D25A6FB" w14:textId="77777777" w:rsidR="00CB37A9" w:rsidRDefault="00CB37A9" w:rsidP="004A551E">
      <w:pPr>
        <w:pStyle w:val="ListParagraph"/>
        <w:spacing w:after="0"/>
        <w:ind w:left="0"/>
        <w:jc w:val="both"/>
        <w:rPr>
          <w:rFonts w:ascii="Book Antiqua" w:hAnsi="Book Antiqua"/>
          <w:sz w:val="22"/>
          <w:szCs w:val="22"/>
        </w:rPr>
      </w:pPr>
    </w:p>
    <w:p w14:paraId="402A8372" w14:textId="29D594F2" w:rsidR="00624741" w:rsidRPr="00624741" w:rsidRDefault="00624741" w:rsidP="004A551E">
      <w:pPr>
        <w:pStyle w:val="ListParagraph"/>
        <w:spacing w:after="0"/>
        <w:ind w:left="0"/>
        <w:jc w:val="both"/>
        <w:rPr>
          <w:rFonts w:ascii="Book Antiqua" w:hAnsi="Book Antiqua"/>
          <w:b/>
          <w:bCs/>
          <w:sz w:val="22"/>
          <w:szCs w:val="22"/>
        </w:rPr>
      </w:pPr>
      <w:r w:rsidRPr="00624741">
        <w:rPr>
          <w:rFonts w:ascii="Book Antiqua" w:hAnsi="Book Antiqua"/>
          <w:b/>
          <w:bCs/>
          <w:sz w:val="22"/>
          <w:szCs w:val="22"/>
        </w:rPr>
        <w:lastRenderedPageBreak/>
        <w:t>Pemodelan TSS</w:t>
      </w:r>
    </w:p>
    <w:p w14:paraId="37395253" w14:textId="4D1F7712" w:rsidR="00624741" w:rsidRPr="00624741" w:rsidRDefault="00624741" w:rsidP="004A551E">
      <w:pPr>
        <w:pStyle w:val="ListParagraph"/>
        <w:spacing w:after="0"/>
        <w:ind w:left="0"/>
        <w:jc w:val="both"/>
        <w:rPr>
          <w:rFonts w:ascii="Book Antiqua" w:hAnsi="Book Antiqua"/>
          <w:b/>
          <w:bCs/>
          <w:sz w:val="22"/>
          <w:szCs w:val="22"/>
        </w:rPr>
      </w:pPr>
      <w:r w:rsidRPr="00624741">
        <w:rPr>
          <w:rFonts w:ascii="Book Antiqua" w:hAnsi="Book Antiqua"/>
          <w:b/>
          <w:bCs/>
          <w:sz w:val="22"/>
          <w:szCs w:val="22"/>
        </w:rPr>
        <w:t>Uji Korelasi</w:t>
      </w:r>
    </w:p>
    <w:p w14:paraId="523DAD35" w14:textId="0E705A4A" w:rsidR="00624741" w:rsidRDefault="009E6CF6" w:rsidP="00D952A2">
      <w:pPr>
        <w:pStyle w:val="ListParagraph"/>
        <w:spacing w:after="0"/>
        <w:ind w:left="0" w:firstLine="426"/>
        <w:jc w:val="both"/>
        <w:rPr>
          <w:rFonts w:ascii="Book Antiqua" w:hAnsi="Book Antiqua"/>
          <w:sz w:val="22"/>
          <w:szCs w:val="22"/>
        </w:rPr>
      </w:pPr>
      <w:r>
        <w:rPr>
          <w:rFonts w:ascii="Book Antiqua" w:hAnsi="Book Antiqua"/>
          <w:sz w:val="22"/>
          <w:szCs w:val="22"/>
        </w:rPr>
        <w:t xml:space="preserve">Uji korelasi </w:t>
      </w:r>
      <w:r w:rsidR="008F6B49">
        <w:rPr>
          <w:rFonts w:ascii="Book Antiqua" w:hAnsi="Book Antiqua"/>
          <w:sz w:val="22"/>
          <w:szCs w:val="22"/>
        </w:rPr>
        <w:t xml:space="preserve">dalam penelitian ini bertujuan untuk mengetahui hubungan antara nilai reflektansi Citra Sentinel-2 dengan </w:t>
      </w:r>
      <w:r w:rsidR="00273BAD">
        <w:rPr>
          <w:rFonts w:ascii="Book Antiqua" w:hAnsi="Book Antiqua"/>
          <w:sz w:val="22"/>
          <w:szCs w:val="22"/>
        </w:rPr>
        <w:t xml:space="preserve">konsetrasi TSS mg/L lapangan. Uji korelasi menggunakan metode </w:t>
      </w:r>
      <w:r w:rsidR="00273BAD">
        <w:rPr>
          <w:rFonts w:ascii="Book Antiqua" w:hAnsi="Book Antiqua"/>
          <w:i/>
          <w:iCs/>
          <w:sz w:val="22"/>
          <w:szCs w:val="22"/>
        </w:rPr>
        <w:t xml:space="preserve">Pearson Product Moment </w:t>
      </w:r>
      <w:r w:rsidR="00B2204E">
        <w:rPr>
          <w:rFonts w:ascii="Book Antiqua" w:hAnsi="Book Antiqua"/>
          <w:i/>
          <w:iCs/>
          <w:sz w:val="22"/>
          <w:szCs w:val="22"/>
        </w:rPr>
        <w:t xml:space="preserve">Correlation </w:t>
      </w:r>
      <w:r w:rsidR="00B2204E">
        <w:rPr>
          <w:rFonts w:ascii="Book Antiqua" w:hAnsi="Book Antiqua"/>
          <w:sz w:val="22"/>
          <w:szCs w:val="22"/>
        </w:rPr>
        <w:t xml:space="preserve">untuk mengukur kekuatan hubungan antara dua variabel. Input data yang digunakan dalam uji korelasi merupakan input data titik model </w:t>
      </w:r>
      <w:r w:rsidR="00880D73">
        <w:rPr>
          <w:rFonts w:ascii="Book Antiqua" w:hAnsi="Book Antiqua"/>
          <w:sz w:val="22"/>
          <w:szCs w:val="22"/>
        </w:rPr>
        <w:t xml:space="preserve">dengan jumlah 18 titik. 18 titik yang dijadikan titik model dilakukan proses ekstraksi piksel </w:t>
      </w:r>
      <w:r w:rsidR="00410B88">
        <w:rPr>
          <w:rFonts w:ascii="Book Antiqua" w:hAnsi="Book Antiqua"/>
          <w:sz w:val="22"/>
          <w:szCs w:val="22"/>
        </w:rPr>
        <w:t xml:space="preserve">pada saluran tunggal resolusi 10 meter  Citra Sentinel-2A </w:t>
      </w:r>
      <w:r w:rsidR="00A340C2">
        <w:rPr>
          <w:rFonts w:ascii="Book Antiqua" w:hAnsi="Book Antiqua"/>
          <w:sz w:val="22"/>
          <w:szCs w:val="22"/>
        </w:rPr>
        <w:t xml:space="preserve">untuk mendapatkan hasil </w:t>
      </w:r>
      <w:r w:rsidR="00410B88">
        <w:rPr>
          <w:rFonts w:ascii="Book Antiqua" w:hAnsi="Book Antiqua"/>
          <w:sz w:val="22"/>
          <w:szCs w:val="22"/>
        </w:rPr>
        <w:t>reflektan citra</w:t>
      </w:r>
      <w:r w:rsidR="001F6E65">
        <w:rPr>
          <w:rFonts w:ascii="Book Antiqua" w:hAnsi="Book Antiqua"/>
          <w:sz w:val="22"/>
          <w:szCs w:val="22"/>
        </w:rPr>
        <w:t xml:space="preserve">. Dalam uji korelasi menggnakan taraf signifikan 5% </w:t>
      </w:r>
      <w:r w:rsidR="00BE5349">
        <w:rPr>
          <w:rFonts w:ascii="Book Antiqua" w:hAnsi="Book Antiqua"/>
          <w:sz w:val="22"/>
          <w:szCs w:val="22"/>
        </w:rPr>
        <w:t xml:space="preserve">dengan r tabel sebesar 0,468 artinya dalam hasil uji korelasi atau r hitung harus memiliki nilai minimal sebesar r tabel. </w:t>
      </w:r>
      <w:r w:rsidR="00E12DA1" w:rsidRPr="00E12DA1">
        <w:rPr>
          <w:rFonts w:ascii="Book Antiqua" w:hAnsi="Book Antiqua"/>
          <w:sz w:val="22"/>
          <w:szCs w:val="22"/>
          <w:lang w:val="sv-SE"/>
        </w:rPr>
        <w:t>Korelasi kuat ditunjukkan apabila koefisien korelasi mampu mendekati 1 baik positif maupun negatif dan sebaliknya korelasi lemah ditunjukkan apabila koefisien korelasi menjauhi 1 baik positif maupun negatif, apabila nilai yang didapatkan 0 menunjukkan tidak ada hubungan antar variabel.</w:t>
      </w:r>
      <w:r w:rsidR="00E12DA1">
        <w:rPr>
          <w:rFonts w:ascii="Book Antiqua" w:hAnsi="Book Antiqua"/>
          <w:sz w:val="22"/>
          <w:szCs w:val="22"/>
        </w:rPr>
        <w:t xml:space="preserve"> </w:t>
      </w:r>
      <w:r w:rsidR="004A69C6">
        <w:rPr>
          <w:rFonts w:ascii="Book Antiqua" w:hAnsi="Book Antiqua"/>
          <w:sz w:val="22"/>
          <w:szCs w:val="22"/>
        </w:rPr>
        <w:t>Hasil uji korelasi di visualisasikan pada gambar</w:t>
      </w:r>
      <w:r w:rsidR="00CB37A9">
        <w:rPr>
          <w:rFonts w:ascii="Book Antiqua" w:hAnsi="Book Antiqua"/>
          <w:sz w:val="22"/>
          <w:szCs w:val="22"/>
        </w:rPr>
        <w:t xml:space="preserve"> 11</w:t>
      </w:r>
      <w:r w:rsidR="004A69C6">
        <w:rPr>
          <w:rFonts w:ascii="Book Antiqua" w:hAnsi="Book Antiqua"/>
          <w:sz w:val="22"/>
          <w:szCs w:val="22"/>
        </w:rPr>
        <w:t xml:space="preserve"> menunjukkan r hitung yang memiliki nilai dari r tabel ditunjukkan oleh B4 dan B8</w:t>
      </w:r>
      <w:r w:rsidR="004F0492">
        <w:rPr>
          <w:rFonts w:ascii="Book Antiqua" w:hAnsi="Book Antiqua"/>
          <w:sz w:val="22"/>
          <w:szCs w:val="22"/>
        </w:rPr>
        <w:t xml:space="preserve"> sehingga hasil ekstraksi dari B4 dan B8 dapat dijadikan input</w:t>
      </w:r>
      <w:r w:rsidR="00D952A2">
        <w:rPr>
          <w:rFonts w:ascii="Book Antiqua" w:hAnsi="Book Antiqua"/>
          <w:sz w:val="22"/>
          <w:szCs w:val="22"/>
        </w:rPr>
        <w:t xml:space="preserve"> pengolahan uji regresi.</w:t>
      </w:r>
    </w:p>
    <w:p w14:paraId="3EE8F7D5" w14:textId="642E273F" w:rsidR="00D952A2" w:rsidRDefault="00494013" w:rsidP="004A551E">
      <w:pPr>
        <w:pStyle w:val="ListParagraph"/>
        <w:spacing w:after="0"/>
        <w:ind w:left="0"/>
        <w:jc w:val="both"/>
        <w:rPr>
          <w:rFonts w:ascii="Book Antiqua" w:hAnsi="Book Antiqua"/>
          <w:sz w:val="22"/>
          <w:szCs w:val="22"/>
        </w:rPr>
      </w:pPr>
      <w:r>
        <w:rPr>
          <w:noProof/>
        </w:rPr>
        <mc:AlternateContent>
          <mc:Choice Requires="wps">
            <w:drawing>
              <wp:anchor distT="0" distB="0" distL="114300" distR="114300" simplePos="0" relativeHeight="251703296" behindDoc="0" locked="0" layoutInCell="1" allowOverlap="1" wp14:anchorId="59A48E9A" wp14:editId="7F429691">
                <wp:simplePos x="0" y="0"/>
                <wp:positionH relativeFrom="column">
                  <wp:posOffset>0</wp:posOffset>
                </wp:positionH>
                <wp:positionV relativeFrom="paragraph">
                  <wp:posOffset>1852930</wp:posOffset>
                </wp:positionV>
                <wp:extent cx="2184400" cy="635"/>
                <wp:effectExtent l="0" t="0" r="6350" b="4445"/>
                <wp:wrapNone/>
                <wp:docPr id="821392213" name="Text Box 1"/>
                <wp:cNvGraphicFramePr/>
                <a:graphic xmlns:a="http://schemas.openxmlformats.org/drawingml/2006/main">
                  <a:graphicData uri="http://schemas.microsoft.com/office/word/2010/wordprocessingShape">
                    <wps:wsp>
                      <wps:cNvSpPr txBox="1"/>
                      <wps:spPr>
                        <a:xfrm>
                          <a:off x="0" y="0"/>
                          <a:ext cx="2184400" cy="635"/>
                        </a:xfrm>
                        <a:prstGeom prst="rect">
                          <a:avLst/>
                        </a:prstGeom>
                        <a:noFill/>
                        <a:ln>
                          <a:noFill/>
                        </a:ln>
                      </wps:spPr>
                      <wps:txbx>
                        <w:txbxContent>
                          <w:p w14:paraId="364E195E" w14:textId="1A87FAA2" w:rsidR="00494013" w:rsidRPr="00494013" w:rsidRDefault="00494013" w:rsidP="00494013">
                            <w:pPr>
                              <w:pStyle w:val="Caption"/>
                              <w:jc w:val="center"/>
                              <w:rPr>
                                <w:i w:val="0"/>
                                <w:iCs w:val="0"/>
                                <w:noProof/>
                                <w:color w:val="000000" w:themeColor="text1"/>
                                <w:sz w:val="22"/>
                                <w:szCs w:val="22"/>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11</w:t>
                            </w:r>
                            <w:r w:rsidRPr="00494013">
                              <w:rPr>
                                <w:i w:val="0"/>
                                <w:iCs w:val="0"/>
                                <w:color w:val="000000" w:themeColor="text1"/>
                                <w:sz w:val="22"/>
                                <w:szCs w:val="22"/>
                              </w:rPr>
                              <w:fldChar w:fldCharType="end"/>
                            </w:r>
                            <w:r w:rsidRPr="00494013">
                              <w:rPr>
                                <w:i w:val="0"/>
                                <w:iCs w:val="0"/>
                                <w:color w:val="000000" w:themeColor="text1"/>
                                <w:sz w:val="22"/>
                                <w:szCs w:val="22"/>
                              </w:rPr>
                              <w:t xml:space="preserve"> Uji Korelasi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A48E9A" id="_x0000_s1036" type="#_x0000_t202" style="position:absolute;left:0;text-align:left;margin-left:0;margin-top:145.9pt;width:172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" filled="f" stroked="f">
                <v:textbox style="mso-fit-shape-to-text:t" inset="0,0,0,0">
                  <w:txbxContent>
                    <w:p w14:paraId="364E195E" w14:textId="1A87FAA2" w:rsidR="00494013" w:rsidRPr="00494013" w:rsidRDefault="00494013" w:rsidP="00494013">
                      <w:pPr>
                        <w:pStyle w:val="Caption"/>
                        <w:jc w:val="center"/>
                        <w:rPr>
                          <w:i w:val="0"/>
                          <w:iCs w:val="0"/>
                          <w:noProof/>
                          <w:color w:val="000000" w:themeColor="text1"/>
                          <w:sz w:val="22"/>
                          <w:szCs w:val="22"/>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11</w:t>
                      </w:r>
                      <w:r w:rsidRPr="00494013">
                        <w:rPr>
                          <w:i w:val="0"/>
                          <w:iCs w:val="0"/>
                          <w:color w:val="000000" w:themeColor="text1"/>
                          <w:sz w:val="22"/>
                          <w:szCs w:val="22"/>
                        </w:rPr>
                        <w:fldChar w:fldCharType="end"/>
                      </w:r>
                      <w:r w:rsidRPr="00494013">
                        <w:rPr>
                          <w:i w:val="0"/>
                          <w:iCs w:val="0"/>
                          <w:color w:val="000000" w:themeColor="text1"/>
                          <w:sz w:val="22"/>
                          <w:szCs w:val="22"/>
                        </w:rPr>
                        <w:t xml:space="preserve"> Uji Korelasi</w:t>
                      </w:r>
                    </w:p>
                  </w:txbxContent>
                </v:textbox>
              </v:shape>
            </w:pict>
          </mc:Fallback>
        </mc:AlternateContent>
      </w:r>
      <w:r w:rsidR="001E7ED4">
        <w:rPr>
          <w:rFonts w:ascii="Book Antiqua" w:hAnsi="Book Antiqua"/>
          <w:noProof/>
          <w:sz w:val="22"/>
          <w:szCs w:val="22"/>
        </w:rPr>
        <w:drawing>
          <wp:anchor distT="0" distB="0" distL="114300" distR="114300" simplePos="0" relativeHeight="251679744" behindDoc="0" locked="0" layoutInCell="1" allowOverlap="1" wp14:anchorId="41D475F2" wp14:editId="5A6E3049">
            <wp:simplePos x="0" y="0"/>
            <wp:positionH relativeFrom="margin">
              <wp:align>left</wp:align>
            </wp:positionH>
            <wp:positionV relativeFrom="paragraph">
              <wp:posOffset>-846</wp:posOffset>
            </wp:positionV>
            <wp:extent cx="2184400" cy="1796786"/>
            <wp:effectExtent l="0" t="0" r="6350" b="0"/>
            <wp:wrapNone/>
            <wp:docPr id="1368247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47978" name="Picture 136824797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84400" cy="1796786"/>
                    </a:xfrm>
                    <a:prstGeom prst="rect">
                      <a:avLst/>
                    </a:prstGeom>
                  </pic:spPr>
                </pic:pic>
              </a:graphicData>
            </a:graphic>
            <wp14:sizeRelH relativeFrom="margin">
              <wp14:pctWidth>0</wp14:pctWidth>
            </wp14:sizeRelH>
            <wp14:sizeRelV relativeFrom="margin">
              <wp14:pctHeight>0</wp14:pctHeight>
            </wp14:sizeRelV>
          </wp:anchor>
        </w:drawing>
      </w:r>
    </w:p>
    <w:p w14:paraId="4BB377D3" w14:textId="11FDEFBD" w:rsidR="00D952A2" w:rsidRDefault="00D952A2" w:rsidP="004A551E">
      <w:pPr>
        <w:pStyle w:val="ListParagraph"/>
        <w:spacing w:after="0"/>
        <w:ind w:left="0"/>
        <w:jc w:val="both"/>
        <w:rPr>
          <w:rFonts w:ascii="Book Antiqua" w:hAnsi="Book Antiqua"/>
          <w:sz w:val="22"/>
          <w:szCs w:val="22"/>
        </w:rPr>
      </w:pPr>
    </w:p>
    <w:p w14:paraId="4EAF19DB" w14:textId="5AE6048A" w:rsidR="00D952A2" w:rsidRDefault="00D952A2" w:rsidP="004A551E">
      <w:pPr>
        <w:pStyle w:val="ListParagraph"/>
        <w:spacing w:after="0"/>
        <w:ind w:left="0"/>
        <w:jc w:val="both"/>
        <w:rPr>
          <w:rFonts w:ascii="Book Antiqua" w:hAnsi="Book Antiqua"/>
          <w:sz w:val="22"/>
          <w:szCs w:val="22"/>
        </w:rPr>
      </w:pPr>
    </w:p>
    <w:p w14:paraId="758C2028" w14:textId="30958571" w:rsidR="00D952A2" w:rsidRDefault="00D952A2" w:rsidP="004A551E">
      <w:pPr>
        <w:pStyle w:val="ListParagraph"/>
        <w:spacing w:after="0"/>
        <w:ind w:left="0"/>
        <w:jc w:val="both"/>
        <w:rPr>
          <w:rFonts w:ascii="Book Antiqua" w:hAnsi="Book Antiqua"/>
          <w:sz w:val="22"/>
          <w:szCs w:val="22"/>
        </w:rPr>
      </w:pPr>
    </w:p>
    <w:p w14:paraId="5E888526" w14:textId="772A107F" w:rsidR="00D952A2" w:rsidRDefault="00D952A2" w:rsidP="004A551E">
      <w:pPr>
        <w:pStyle w:val="ListParagraph"/>
        <w:spacing w:after="0"/>
        <w:ind w:left="0"/>
        <w:jc w:val="both"/>
        <w:rPr>
          <w:rFonts w:ascii="Book Antiqua" w:hAnsi="Book Antiqua"/>
          <w:sz w:val="22"/>
          <w:szCs w:val="22"/>
        </w:rPr>
      </w:pPr>
    </w:p>
    <w:p w14:paraId="73BF6B40" w14:textId="77777777" w:rsidR="00D952A2" w:rsidRDefault="00D952A2" w:rsidP="004A551E">
      <w:pPr>
        <w:pStyle w:val="ListParagraph"/>
        <w:spacing w:after="0"/>
        <w:ind w:left="0"/>
        <w:jc w:val="both"/>
        <w:rPr>
          <w:rFonts w:ascii="Book Antiqua" w:hAnsi="Book Antiqua"/>
          <w:sz w:val="22"/>
          <w:szCs w:val="22"/>
        </w:rPr>
      </w:pPr>
    </w:p>
    <w:p w14:paraId="55D8E85F" w14:textId="77777777" w:rsidR="00D952A2" w:rsidRDefault="00D952A2" w:rsidP="004A551E">
      <w:pPr>
        <w:pStyle w:val="ListParagraph"/>
        <w:spacing w:after="0"/>
        <w:ind w:left="0"/>
        <w:jc w:val="both"/>
        <w:rPr>
          <w:rFonts w:ascii="Book Antiqua" w:hAnsi="Book Antiqua"/>
          <w:sz w:val="22"/>
          <w:szCs w:val="22"/>
        </w:rPr>
      </w:pPr>
    </w:p>
    <w:p w14:paraId="1CA30AAC" w14:textId="7DB2989E" w:rsidR="00D952A2" w:rsidRDefault="00D952A2" w:rsidP="004A551E">
      <w:pPr>
        <w:pStyle w:val="ListParagraph"/>
        <w:spacing w:after="0"/>
        <w:ind w:left="0"/>
        <w:jc w:val="both"/>
        <w:rPr>
          <w:rFonts w:ascii="Book Antiqua" w:hAnsi="Book Antiqua"/>
          <w:sz w:val="22"/>
          <w:szCs w:val="22"/>
        </w:rPr>
      </w:pPr>
    </w:p>
    <w:p w14:paraId="7E24C26F" w14:textId="77777777" w:rsidR="00D952A2" w:rsidRDefault="00D952A2" w:rsidP="004A551E">
      <w:pPr>
        <w:pStyle w:val="ListParagraph"/>
        <w:spacing w:after="0"/>
        <w:ind w:left="0"/>
        <w:jc w:val="both"/>
        <w:rPr>
          <w:rFonts w:ascii="Book Antiqua" w:hAnsi="Book Antiqua"/>
          <w:sz w:val="22"/>
          <w:szCs w:val="22"/>
        </w:rPr>
      </w:pPr>
    </w:p>
    <w:p w14:paraId="1DFC5F06" w14:textId="362455E5" w:rsidR="00303FC5" w:rsidRDefault="00303FC5" w:rsidP="004A551E">
      <w:pPr>
        <w:pStyle w:val="ListParagraph"/>
        <w:spacing w:after="0"/>
        <w:ind w:left="0"/>
        <w:jc w:val="both"/>
        <w:rPr>
          <w:rFonts w:ascii="Book Antiqua" w:hAnsi="Book Antiqua"/>
          <w:sz w:val="22"/>
          <w:szCs w:val="22"/>
        </w:rPr>
      </w:pPr>
    </w:p>
    <w:p w14:paraId="350A28B1" w14:textId="7F2CF36F" w:rsidR="00303FC5" w:rsidRPr="00487E70" w:rsidRDefault="00303FC5" w:rsidP="004A551E">
      <w:pPr>
        <w:pStyle w:val="ListParagraph"/>
        <w:spacing w:after="0"/>
        <w:ind w:left="0"/>
        <w:jc w:val="both"/>
        <w:rPr>
          <w:rFonts w:ascii="Book Antiqua" w:hAnsi="Book Antiqua"/>
          <w:sz w:val="22"/>
          <w:szCs w:val="22"/>
        </w:rPr>
      </w:pPr>
    </w:p>
    <w:p w14:paraId="603856F2" w14:textId="0D8D858F" w:rsidR="00D952A2" w:rsidRPr="00D952A2" w:rsidRDefault="00D952A2" w:rsidP="00D952A2">
      <w:pPr>
        <w:spacing w:after="0"/>
        <w:rPr>
          <w:b/>
          <w:bCs/>
          <w:sz w:val="22"/>
          <w:szCs w:val="22"/>
        </w:rPr>
      </w:pPr>
      <w:r w:rsidRPr="00D952A2">
        <w:rPr>
          <w:b/>
          <w:bCs/>
          <w:sz w:val="22"/>
          <w:szCs w:val="22"/>
        </w:rPr>
        <w:t>Uji Regresi</w:t>
      </w:r>
    </w:p>
    <w:p w14:paraId="64190CDB" w14:textId="1AD34174" w:rsidR="00D952A2" w:rsidRDefault="00D952A2" w:rsidP="00682421">
      <w:pPr>
        <w:spacing w:after="0"/>
        <w:ind w:firstLine="284"/>
        <w:rPr>
          <w:sz w:val="22"/>
          <w:szCs w:val="22"/>
          <w:lang w:val="sv-SE"/>
        </w:rPr>
      </w:pPr>
      <w:r>
        <w:rPr>
          <w:sz w:val="22"/>
          <w:szCs w:val="22"/>
        </w:rPr>
        <w:t>Input</w:t>
      </w:r>
      <w:r w:rsidR="00FD4EEC">
        <w:rPr>
          <w:sz w:val="22"/>
          <w:szCs w:val="22"/>
        </w:rPr>
        <w:t xml:space="preserve"> yang digunakan dalam membangun model melalui uji regresi </w:t>
      </w:r>
      <w:r w:rsidR="00307F59">
        <w:rPr>
          <w:sz w:val="22"/>
          <w:szCs w:val="22"/>
        </w:rPr>
        <w:t xml:space="preserve">menggunakan saluran tunggal dari citra Sentinel-2A yang telah melalui uji korelasi. Model analisis uji regresi menggunakan </w:t>
      </w:r>
      <w:r w:rsidR="00022FB6">
        <w:rPr>
          <w:sz w:val="22"/>
          <w:szCs w:val="22"/>
        </w:rPr>
        <w:t xml:space="preserve">regresi linear dan non-linear. Model regresi non-linear </w:t>
      </w:r>
      <w:r w:rsidR="00022FB6" w:rsidRPr="006D46EC">
        <w:rPr>
          <w:sz w:val="22"/>
          <w:szCs w:val="22"/>
        </w:rPr>
        <w:t xml:space="preserve">meliputi </w:t>
      </w:r>
      <w:r w:rsidR="00003CDF" w:rsidRPr="006D46EC">
        <w:rPr>
          <w:sz w:val="22"/>
          <w:szCs w:val="22"/>
          <w:lang w:val="sv-SE"/>
        </w:rPr>
        <w:t xml:space="preserve">Eksponensial, Logaritmic, Polynominal orde 2, dan Power. </w:t>
      </w:r>
      <w:r w:rsidR="006D46EC" w:rsidRPr="006D46EC">
        <w:rPr>
          <w:sz w:val="22"/>
          <w:szCs w:val="22"/>
          <w:lang w:val="sv-SE"/>
        </w:rPr>
        <w:t>Hasil dari analisis regresi akan menghasilkan koefisien determin</w:t>
      </w:r>
      <w:r w:rsidR="006D46EC">
        <w:rPr>
          <w:sz w:val="22"/>
          <w:szCs w:val="22"/>
          <w:lang w:val="sv-SE"/>
        </w:rPr>
        <w:t>inasi (R</w:t>
      </w:r>
      <w:r w:rsidR="006D46EC">
        <w:rPr>
          <w:sz w:val="22"/>
          <w:szCs w:val="22"/>
          <w:vertAlign w:val="superscript"/>
          <w:lang w:val="sv-SE"/>
        </w:rPr>
        <w:t>2</w:t>
      </w:r>
      <w:r w:rsidR="006D46EC">
        <w:rPr>
          <w:sz w:val="22"/>
          <w:szCs w:val="22"/>
          <w:lang w:val="sv-SE"/>
        </w:rPr>
        <w:t>)</w:t>
      </w:r>
      <w:r w:rsidR="00CC364A">
        <w:rPr>
          <w:sz w:val="22"/>
          <w:szCs w:val="22"/>
          <w:lang w:val="sv-SE"/>
        </w:rPr>
        <w:t xml:space="preserve"> bersama dengan persamaan fungsi regresi, determinasi dalam uji regresi menunjukkan besaran TSS </w:t>
      </w:r>
      <w:r w:rsidR="00C02879">
        <w:rPr>
          <w:sz w:val="22"/>
          <w:szCs w:val="22"/>
          <w:lang w:val="sv-SE"/>
        </w:rPr>
        <w:t xml:space="preserve">lapangan dapat dijelaskan oleh variabel </w:t>
      </w:r>
      <w:r w:rsidR="00C02879">
        <w:rPr>
          <w:i/>
          <w:iCs/>
          <w:sz w:val="22"/>
          <w:szCs w:val="22"/>
          <w:lang w:val="sv-SE"/>
        </w:rPr>
        <w:t xml:space="preserve">independent </w:t>
      </w:r>
      <w:r w:rsidR="00C02879">
        <w:rPr>
          <w:sz w:val="22"/>
          <w:szCs w:val="22"/>
          <w:lang w:val="sv-SE"/>
        </w:rPr>
        <w:t xml:space="preserve">yaitu reflektan citra Sentinel-2A dari </w:t>
      </w:r>
      <w:r w:rsidR="00B014C0">
        <w:rPr>
          <w:sz w:val="22"/>
          <w:szCs w:val="22"/>
          <w:lang w:val="sv-SE"/>
        </w:rPr>
        <w:t>fungsi regresi.</w:t>
      </w:r>
    </w:p>
    <w:p w14:paraId="413B63FC" w14:textId="3B40919C" w:rsidR="00DB52C1" w:rsidRDefault="00B014C0" w:rsidP="00CE48E1">
      <w:pPr>
        <w:spacing w:after="0"/>
        <w:ind w:firstLine="284"/>
        <w:rPr>
          <w:sz w:val="22"/>
          <w:szCs w:val="22"/>
          <w:lang w:val="sv-SE"/>
        </w:rPr>
      </w:pPr>
      <w:r>
        <w:rPr>
          <w:sz w:val="22"/>
          <w:szCs w:val="22"/>
          <w:lang w:val="sv-SE"/>
        </w:rPr>
        <w:t xml:space="preserve">Dalam penentuan pemodelan empiris </w:t>
      </w:r>
      <w:r w:rsidR="00A632EE">
        <w:rPr>
          <w:sz w:val="22"/>
          <w:szCs w:val="22"/>
          <w:lang w:val="sv-SE"/>
        </w:rPr>
        <w:t xml:space="preserve">terbaik untuk pemetaan TSS didasarkan pada besaran nilai </w:t>
      </w:r>
      <w:r w:rsidR="00605263" w:rsidRPr="006D46EC">
        <w:rPr>
          <w:sz w:val="22"/>
          <w:szCs w:val="22"/>
          <w:lang w:val="sv-SE"/>
        </w:rPr>
        <w:t>determin</w:t>
      </w:r>
      <w:r w:rsidR="00605263">
        <w:rPr>
          <w:sz w:val="22"/>
          <w:szCs w:val="22"/>
          <w:lang w:val="sv-SE"/>
        </w:rPr>
        <w:t>inasi (R</w:t>
      </w:r>
      <w:r w:rsidR="00605263">
        <w:rPr>
          <w:sz w:val="22"/>
          <w:szCs w:val="22"/>
          <w:vertAlign w:val="superscript"/>
          <w:lang w:val="sv-SE"/>
        </w:rPr>
        <w:t>2</w:t>
      </w:r>
      <w:r w:rsidR="00605263">
        <w:rPr>
          <w:sz w:val="22"/>
          <w:szCs w:val="22"/>
          <w:lang w:val="sv-SE"/>
        </w:rPr>
        <w:t xml:space="preserve">). Uji regresi </w:t>
      </w:r>
      <w:r w:rsidR="00393A59">
        <w:rPr>
          <w:sz w:val="22"/>
          <w:szCs w:val="22"/>
          <w:lang w:val="sv-SE"/>
        </w:rPr>
        <w:t xml:space="preserve">pada tabel </w:t>
      </w:r>
      <w:r w:rsidR="00CB37A9">
        <w:rPr>
          <w:sz w:val="22"/>
          <w:szCs w:val="22"/>
          <w:lang w:val="sv-SE"/>
        </w:rPr>
        <w:t>2</w:t>
      </w:r>
      <w:r w:rsidR="00393A59">
        <w:rPr>
          <w:sz w:val="22"/>
          <w:szCs w:val="22"/>
          <w:lang w:val="sv-SE"/>
        </w:rPr>
        <w:t xml:space="preserve"> menunjukkan hasil regresi non-linear memiliki</w:t>
      </w:r>
      <w:r w:rsidR="00384CD4">
        <w:rPr>
          <w:sz w:val="22"/>
          <w:szCs w:val="22"/>
          <w:lang w:val="sv-SE"/>
        </w:rPr>
        <w:t xml:space="preserve"> hasil determinasi tertinggi pada setiap pemodelan</w:t>
      </w:r>
      <w:r w:rsidR="007B2AA2">
        <w:rPr>
          <w:sz w:val="22"/>
          <w:szCs w:val="22"/>
          <w:lang w:val="sv-SE"/>
        </w:rPr>
        <w:t xml:space="preserve">. Hasil pemodelan </w:t>
      </w:r>
      <w:r w:rsidR="009F2EBE">
        <w:rPr>
          <w:sz w:val="22"/>
          <w:szCs w:val="22"/>
          <w:lang w:val="sv-SE"/>
        </w:rPr>
        <w:t xml:space="preserve">empiris terbaik dihasilkan  model </w:t>
      </w:r>
      <w:r w:rsidR="00401A3C">
        <w:rPr>
          <w:sz w:val="22"/>
          <w:szCs w:val="22"/>
          <w:lang w:val="sv-SE"/>
        </w:rPr>
        <w:t>polynominal B4 yang menunjukkan nilai determinasi sebesar 0,666 artinya TSS lapangan dapat dijelas</w:t>
      </w:r>
      <w:r w:rsidR="00E96631">
        <w:rPr>
          <w:sz w:val="22"/>
          <w:szCs w:val="22"/>
          <w:lang w:val="sv-SE"/>
        </w:rPr>
        <w:t xml:space="preserve">kan sebesar 60% oleh model. </w:t>
      </w:r>
      <w:r w:rsidR="002134E4">
        <w:rPr>
          <w:sz w:val="22"/>
          <w:szCs w:val="22"/>
          <w:lang w:val="sv-SE"/>
        </w:rPr>
        <w:t xml:space="preserve">B4 atau band merah memiliki sensitivitas yang tinggi terhadap TSS karena panjang gelombang band merah memiliki sensitivitas </w:t>
      </w:r>
      <w:r w:rsidR="00CF7772">
        <w:rPr>
          <w:sz w:val="22"/>
          <w:szCs w:val="22"/>
          <w:lang w:val="sv-SE"/>
        </w:rPr>
        <w:t xml:space="preserve">dan kemampuan dalam mendeteksi keberadaan partikel tersuspensi di perairan, hal ini sesuai dengan temuan </w:t>
      </w:r>
      <w:r w:rsidR="00F4260F">
        <w:rPr>
          <w:sz w:val="22"/>
          <w:szCs w:val="22"/>
          <w:lang w:val="sv-SE"/>
        </w:rPr>
        <w:t xml:space="preserve">Schowengerdt dalam </w:t>
      </w:r>
      <w:r w:rsidR="00F4260F">
        <w:rPr>
          <w:sz w:val="22"/>
          <w:szCs w:val="22"/>
          <w:lang w:val="sv-SE"/>
        </w:rPr>
        <w:fldChar w:fldCharType="begin" w:fldLock="1"/>
      </w:r>
      <w:r w:rsidR="002E68E9">
        <w:rPr>
          <w:sz w:val="22"/>
          <w:szCs w:val="22"/>
          <w:lang w:val="sv-SE"/>
        </w:rPr>
        <w:instrText>ADDIN CSL_CITATION {"citationItems":[{"id":"ITEM-1","itemData":{"author":[{"dropping-particle":"","family":"Hidayat","given":"Yan Nur","non-dropping-particle":"","parse-names":false,"suffix":""},{"dropping-particle":"","family":"Khakhim","given":"Nurul","non-dropping-particle":"","parse-names":false,"suffix":""}],"id":"ITEM-1","issued":{"date-parts":[["2017"]]},"title":"Pemantauan Distribusi Muatan Padatan Tersuspensi Menggunakan Citra Landsat 8 OLI Di Muara Citarum, Jawa Barat","type":"article-journal"},"uris":["http://www.mendeley.com/documents/?uuid=d9fc4749-090d-44b0-97a7-2e5f30326d48"]}],"mendeley":{"formattedCitation":"(Hidayat &amp; Khakhim, 2017)","manualFormatting":"Hidayat &amp; Khakhim (2017)","plainTextFormattedCitation":"(Hidayat &amp; Khakhim, 2017)","previouslyFormattedCitation":"(Hidayat &amp; Khakhim, 2017)"},"properties":{"noteIndex":0},"schema":"https://github.com/citation-style-language/schema/raw/master/csl-citation.json"}</w:instrText>
      </w:r>
      <w:r w:rsidR="00F4260F">
        <w:rPr>
          <w:sz w:val="22"/>
          <w:szCs w:val="22"/>
          <w:lang w:val="sv-SE"/>
        </w:rPr>
        <w:fldChar w:fldCharType="separate"/>
      </w:r>
      <w:r w:rsidR="00F4260F" w:rsidRPr="00F4260F">
        <w:rPr>
          <w:noProof/>
          <w:sz w:val="22"/>
          <w:szCs w:val="22"/>
          <w:lang w:val="sv-SE"/>
        </w:rPr>
        <w:t>Hidayat &amp; Khakhim</w:t>
      </w:r>
      <w:r w:rsidR="00F4260F">
        <w:rPr>
          <w:noProof/>
          <w:sz w:val="22"/>
          <w:szCs w:val="22"/>
          <w:lang w:val="sv-SE"/>
        </w:rPr>
        <w:t xml:space="preserve"> (</w:t>
      </w:r>
      <w:r w:rsidR="00F4260F" w:rsidRPr="00F4260F">
        <w:rPr>
          <w:noProof/>
          <w:sz w:val="22"/>
          <w:szCs w:val="22"/>
          <w:lang w:val="sv-SE"/>
        </w:rPr>
        <w:t>2017)</w:t>
      </w:r>
      <w:r w:rsidR="00F4260F">
        <w:rPr>
          <w:sz w:val="22"/>
          <w:szCs w:val="22"/>
          <w:lang w:val="sv-SE"/>
        </w:rPr>
        <w:fldChar w:fldCharType="end"/>
      </w:r>
      <w:r w:rsidR="00325991">
        <w:rPr>
          <w:sz w:val="22"/>
          <w:szCs w:val="22"/>
          <w:lang w:val="sv-SE"/>
        </w:rPr>
        <w:t xml:space="preserve"> TSS memiliki peningkatan kurva </w:t>
      </w:r>
      <w:r w:rsidR="00BB0CD8">
        <w:rPr>
          <w:sz w:val="22"/>
          <w:szCs w:val="22"/>
          <w:lang w:val="sv-SE"/>
        </w:rPr>
        <w:t>paling tinggi pada panjang gelombang band merah (B4)</w:t>
      </w:r>
      <w:r w:rsidR="00BB06F9">
        <w:rPr>
          <w:sz w:val="22"/>
          <w:szCs w:val="22"/>
          <w:lang w:val="sv-SE"/>
        </w:rPr>
        <w:t>. Sehingga semakin tinggi konsentrasi material tersuspensi di perairan maka nilai reflektansi pada B4 akan semakin meningkat akibat proses pan</w:t>
      </w:r>
      <w:r w:rsidR="00AE449C">
        <w:rPr>
          <w:sz w:val="22"/>
          <w:szCs w:val="22"/>
          <w:lang w:val="sv-SE"/>
        </w:rPr>
        <w:t xml:space="preserve">tulan oleh partikel sedimen. Hal tersebut yang </w:t>
      </w:r>
      <w:r w:rsidR="00AE449C">
        <w:rPr>
          <w:sz w:val="22"/>
          <w:szCs w:val="22"/>
          <w:lang w:val="sv-SE"/>
        </w:rPr>
        <w:lastRenderedPageBreak/>
        <w:t>menyebabkan B4 memiliki respon lebih stabil dan representatif dalam menggambarkan variasi konsentrasi T</w:t>
      </w:r>
      <w:r w:rsidR="00034FC6">
        <w:rPr>
          <w:sz w:val="22"/>
          <w:szCs w:val="22"/>
          <w:lang w:val="sv-SE"/>
        </w:rPr>
        <w:t>SS.</w:t>
      </w:r>
    </w:p>
    <w:p w14:paraId="4B679895" w14:textId="77777777" w:rsidR="00494013" w:rsidRDefault="00494013" w:rsidP="00D952A2">
      <w:pPr>
        <w:spacing w:after="0"/>
        <w:rPr>
          <w:sz w:val="22"/>
          <w:szCs w:val="22"/>
          <w:lang w:val="sv-SE"/>
        </w:rPr>
      </w:pPr>
    </w:p>
    <w:p w14:paraId="0AB33040" w14:textId="587083E7" w:rsidR="003D3F5E" w:rsidRPr="00CE48E1" w:rsidRDefault="003D3F5E" w:rsidP="003D3F5E">
      <w:pPr>
        <w:pStyle w:val="Caption"/>
        <w:keepNext/>
        <w:jc w:val="center"/>
        <w:rPr>
          <w:i w:val="0"/>
          <w:iCs w:val="0"/>
          <w:color w:val="000000" w:themeColor="text1"/>
          <w:sz w:val="22"/>
          <w:szCs w:val="22"/>
        </w:rPr>
      </w:pPr>
      <w:r w:rsidRPr="00CE48E1">
        <w:rPr>
          <w:i w:val="0"/>
          <w:iCs w:val="0"/>
          <w:color w:val="000000" w:themeColor="text1"/>
          <w:sz w:val="22"/>
          <w:szCs w:val="22"/>
        </w:rPr>
        <w:t xml:space="preserve">Tabel </w:t>
      </w:r>
      <w:r w:rsidRPr="00CE48E1">
        <w:rPr>
          <w:i w:val="0"/>
          <w:iCs w:val="0"/>
          <w:color w:val="000000" w:themeColor="text1"/>
          <w:sz w:val="22"/>
          <w:szCs w:val="22"/>
        </w:rPr>
        <w:fldChar w:fldCharType="begin"/>
      </w:r>
      <w:r w:rsidRPr="00CE48E1">
        <w:rPr>
          <w:i w:val="0"/>
          <w:iCs w:val="0"/>
          <w:color w:val="000000" w:themeColor="text1"/>
          <w:sz w:val="22"/>
          <w:szCs w:val="22"/>
        </w:rPr>
        <w:instrText xml:space="preserve"> SEQ Tabel \* ARABIC </w:instrText>
      </w:r>
      <w:r w:rsidRPr="00CE48E1">
        <w:rPr>
          <w:i w:val="0"/>
          <w:iCs w:val="0"/>
          <w:color w:val="000000" w:themeColor="text1"/>
          <w:sz w:val="22"/>
          <w:szCs w:val="22"/>
        </w:rPr>
        <w:fldChar w:fldCharType="separate"/>
      </w:r>
      <w:r w:rsidR="00CE48E1">
        <w:rPr>
          <w:i w:val="0"/>
          <w:iCs w:val="0"/>
          <w:noProof/>
          <w:color w:val="000000" w:themeColor="text1"/>
          <w:sz w:val="22"/>
          <w:szCs w:val="22"/>
        </w:rPr>
        <w:t>2</w:t>
      </w:r>
      <w:r w:rsidRPr="00CE48E1">
        <w:rPr>
          <w:i w:val="0"/>
          <w:iCs w:val="0"/>
          <w:color w:val="000000" w:themeColor="text1"/>
          <w:sz w:val="22"/>
          <w:szCs w:val="22"/>
        </w:rPr>
        <w:fldChar w:fldCharType="end"/>
      </w:r>
      <w:r w:rsidRPr="00CE48E1">
        <w:rPr>
          <w:i w:val="0"/>
          <w:iCs w:val="0"/>
          <w:color w:val="000000" w:themeColor="text1"/>
          <w:sz w:val="22"/>
          <w:szCs w:val="22"/>
        </w:rPr>
        <w:t xml:space="preserve"> Persamaan Fungsi Regresi</w:t>
      </w:r>
    </w:p>
    <w:tbl>
      <w:tblPr>
        <w:tblStyle w:val="GridTable1Light"/>
        <w:tblW w:w="0" w:type="auto"/>
        <w:tblLook w:val="04A0" w:firstRow="1" w:lastRow="0" w:firstColumn="1" w:lastColumn="0" w:noHBand="0" w:noVBand="1"/>
      </w:tblPr>
      <w:tblGrid>
        <w:gridCol w:w="1464"/>
        <w:gridCol w:w="1792"/>
        <w:gridCol w:w="893"/>
      </w:tblGrid>
      <w:tr w:rsidR="00F66EC9" w14:paraId="05DDA175" w14:textId="77777777" w:rsidTr="001C1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335242D6" w14:textId="20ED9A31" w:rsidR="00F66EC9" w:rsidRPr="003F3757" w:rsidRDefault="00F66EC9" w:rsidP="003F3757">
            <w:pPr>
              <w:jc w:val="center"/>
              <w:rPr>
                <w:sz w:val="22"/>
                <w:szCs w:val="22"/>
              </w:rPr>
            </w:pPr>
            <w:r w:rsidRPr="003F3757">
              <w:rPr>
                <w:sz w:val="22"/>
                <w:szCs w:val="22"/>
              </w:rPr>
              <w:t>Model</w:t>
            </w:r>
          </w:p>
        </w:tc>
        <w:tc>
          <w:tcPr>
            <w:tcW w:w="1792" w:type="dxa"/>
          </w:tcPr>
          <w:p w14:paraId="75DAEA13" w14:textId="77B72EB1" w:rsidR="00F66EC9" w:rsidRPr="003F3757" w:rsidRDefault="00F66EC9" w:rsidP="003F3757">
            <w:pPr>
              <w:jc w:val="center"/>
              <w:cnfStyle w:val="100000000000" w:firstRow="1" w:lastRow="0" w:firstColumn="0" w:lastColumn="0" w:oddVBand="0" w:evenVBand="0" w:oddHBand="0" w:evenHBand="0" w:firstRowFirstColumn="0" w:firstRowLastColumn="0" w:lastRowFirstColumn="0" w:lastRowLastColumn="0"/>
              <w:rPr>
                <w:sz w:val="22"/>
                <w:szCs w:val="22"/>
              </w:rPr>
            </w:pPr>
            <w:r w:rsidRPr="003F3757">
              <w:rPr>
                <w:sz w:val="22"/>
                <w:szCs w:val="22"/>
              </w:rPr>
              <w:t>Persamaan Fungsi Regresi</w:t>
            </w:r>
          </w:p>
        </w:tc>
        <w:tc>
          <w:tcPr>
            <w:tcW w:w="893" w:type="dxa"/>
          </w:tcPr>
          <w:p w14:paraId="6A52CF0A" w14:textId="2706A0FA" w:rsidR="00F66EC9" w:rsidRPr="003F3757" w:rsidRDefault="003F3757" w:rsidP="003F3757">
            <w:pPr>
              <w:jc w:val="center"/>
              <w:cnfStyle w:val="100000000000" w:firstRow="1" w:lastRow="0" w:firstColumn="0" w:lastColumn="0" w:oddVBand="0" w:evenVBand="0" w:oddHBand="0" w:evenHBand="0" w:firstRowFirstColumn="0" w:firstRowLastColumn="0" w:lastRowFirstColumn="0" w:lastRowLastColumn="0"/>
              <w:rPr>
                <w:sz w:val="22"/>
                <w:szCs w:val="22"/>
              </w:rPr>
            </w:pPr>
            <w:r w:rsidRPr="003F3757">
              <w:rPr>
                <w:i/>
                <w:iCs/>
                <w:sz w:val="22"/>
                <w:szCs w:val="22"/>
                <w:lang w:val="sv-SE"/>
              </w:rPr>
              <w:t>R</w:t>
            </w:r>
            <w:r w:rsidRPr="003F3757">
              <w:rPr>
                <w:i/>
                <w:iCs/>
                <w:sz w:val="22"/>
                <w:szCs w:val="22"/>
                <w:vertAlign w:val="superscript"/>
                <w:lang w:val="sv-SE"/>
              </w:rPr>
              <w:t>2</w:t>
            </w:r>
          </w:p>
        </w:tc>
      </w:tr>
      <w:tr w:rsidR="003F3757" w14:paraId="71443BCD" w14:textId="77777777" w:rsidTr="00090B14">
        <w:tc>
          <w:tcPr>
            <w:cnfStyle w:val="001000000000" w:firstRow="0" w:lastRow="0" w:firstColumn="1" w:lastColumn="0" w:oddVBand="0" w:evenVBand="0" w:oddHBand="0" w:evenHBand="0" w:firstRowFirstColumn="0" w:firstRowLastColumn="0" w:lastRowFirstColumn="0" w:lastRowLastColumn="0"/>
            <w:tcW w:w="4149" w:type="dxa"/>
            <w:gridSpan w:val="3"/>
          </w:tcPr>
          <w:p w14:paraId="18723ABE" w14:textId="1DBD6FAF" w:rsidR="003F3757" w:rsidRDefault="00090B14" w:rsidP="00090B14">
            <w:pPr>
              <w:jc w:val="center"/>
              <w:rPr>
                <w:sz w:val="22"/>
                <w:szCs w:val="22"/>
              </w:rPr>
            </w:pPr>
            <w:r>
              <w:rPr>
                <w:sz w:val="22"/>
                <w:szCs w:val="22"/>
              </w:rPr>
              <w:t>B4</w:t>
            </w:r>
          </w:p>
        </w:tc>
      </w:tr>
      <w:tr w:rsidR="001269BB" w14:paraId="0C1F5FB3"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61B70AD3" w14:textId="7742A244" w:rsidR="001269BB" w:rsidRPr="001269BB" w:rsidRDefault="001269BB" w:rsidP="001269BB">
            <w:pPr>
              <w:rPr>
                <w:b w:val="0"/>
                <w:bCs w:val="0"/>
                <w:sz w:val="22"/>
                <w:szCs w:val="22"/>
              </w:rPr>
            </w:pPr>
            <w:r w:rsidRPr="001269BB">
              <w:rPr>
                <w:b w:val="0"/>
                <w:bCs w:val="0"/>
                <w:sz w:val="22"/>
                <w:szCs w:val="22"/>
              </w:rPr>
              <w:t>Exponent</w:t>
            </w:r>
          </w:p>
        </w:tc>
        <w:tc>
          <w:tcPr>
            <w:tcW w:w="1792" w:type="dxa"/>
          </w:tcPr>
          <w:p w14:paraId="46273B76" w14:textId="0F54DC4D"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9,1122e</w:t>
            </w:r>
            <w:r w:rsidRPr="001269BB">
              <w:rPr>
                <w:sz w:val="22"/>
                <w:szCs w:val="22"/>
                <w:vertAlign w:val="superscript"/>
                <w:lang w:val="en-US"/>
              </w:rPr>
              <w:t>43,819x</w:t>
            </w:r>
          </w:p>
        </w:tc>
        <w:tc>
          <w:tcPr>
            <w:tcW w:w="893" w:type="dxa"/>
          </w:tcPr>
          <w:p w14:paraId="6A20EC8A" w14:textId="2A63DB17"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sv-SE"/>
              </w:rPr>
              <w:t>0,6582</w:t>
            </w:r>
          </w:p>
        </w:tc>
      </w:tr>
      <w:tr w:rsidR="001269BB" w14:paraId="024B4284"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2AA70948" w14:textId="43288E49" w:rsidR="001269BB" w:rsidRPr="001269BB" w:rsidRDefault="001269BB" w:rsidP="001269BB">
            <w:pPr>
              <w:rPr>
                <w:b w:val="0"/>
                <w:bCs w:val="0"/>
                <w:sz w:val="22"/>
                <w:szCs w:val="22"/>
              </w:rPr>
            </w:pPr>
            <w:r w:rsidRPr="001269BB">
              <w:rPr>
                <w:b w:val="0"/>
                <w:bCs w:val="0"/>
                <w:sz w:val="22"/>
                <w:szCs w:val="22"/>
              </w:rPr>
              <w:t>Linear</w:t>
            </w:r>
          </w:p>
        </w:tc>
        <w:tc>
          <w:tcPr>
            <w:tcW w:w="1792" w:type="dxa"/>
          </w:tcPr>
          <w:p w14:paraId="651BCBEC" w14:textId="45943D28"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rPr>
              <w:t>9186,6x - 205,07</w:t>
            </w:r>
          </w:p>
        </w:tc>
        <w:tc>
          <w:tcPr>
            <w:tcW w:w="893" w:type="dxa"/>
          </w:tcPr>
          <w:p w14:paraId="766B027C" w14:textId="53D8D161"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rPr>
              <w:t>0,6077</w:t>
            </w:r>
          </w:p>
        </w:tc>
      </w:tr>
      <w:tr w:rsidR="001269BB" w14:paraId="74A285B7"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1C4371FC" w14:textId="3A20C356" w:rsidR="001269BB" w:rsidRPr="001269BB" w:rsidRDefault="001269BB" w:rsidP="001269BB">
            <w:pPr>
              <w:rPr>
                <w:b w:val="0"/>
                <w:bCs w:val="0"/>
                <w:sz w:val="22"/>
                <w:szCs w:val="22"/>
              </w:rPr>
            </w:pPr>
            <w:r w:rsidRPr="001269BB">
              <w:rPr>
                <w:b w:val="0"/>
                <w:bCs w:val="0"/>
                <w:sz w:val="22"/>
                <w:szCs w:val="22"/>
              </w:rPr>
              <w:t>Logaritmic</w:t>
            </w:r>
          </w:p>
        </w:tc>
        <w:tc>
          <w:tcPr>
            <w:tcW w:w="1792" w:type="dxa"/>
          </w:tcPr>
          <w:p w14:paraId="62789495" w14:textId="62FAF06F"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412,42ln(x) + 1565,5</w:t>
            </w:r>
          </w:p>
        </w:tc>
        <w:tc>
          <w:tcPr>
            <w:tcW w:w="893" w:type="dxa"/>
          </w:tcPr>
          <w:p w14:paraId="46E90646" w14:textId="3FE54FC7"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0,5147</w:t>
            </w:r>
          </w:p>
        </w:tc>
      </w:tr>
      <w:tr w:rsidR="001269BB" w14:paraId="2786EB3F"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19F0B8F7" w14:textId="722D5075" w:rsidR="001269BB" w:rsidRPr="001269BB" w:rsidRDefault="001269BB" w:rsidP="001269BB">
            <w:pPr>
              <w:rPr>
                <w:b w:val="0"/>
                <w:bCs w:val="0"/>
                <w:sz w:val="22"/>
                <w:szCs w:val="22"/>
              </w:rPr>
            </w:pPr>
            <w:r w:rsidRPr="001269BB">
              <w:rPr>
                <w:b w:val="0"/>
                <w:bCs w:val="0"/>
                <w:sz w:val="22"/>
                <w:szCs w:val="22"/>
              </w:rPr>
              <w:t>Polynominal</w:t>
            </w:r>
          </w:p>
        </w:tc>
        <w:tc>
          <w:tcPr>
            <w:tcW w:w="1792" w:type="dxa"/>
          </w:tcPr>
          <w:p w14:paraId="42F49C65" w14:textId="6CB8CBE7"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rPr>
              <w:t>134656x</w:t>
            </w:r>
            <w:r w:rsidRPr="001269BB">
              <w:rPr>
                <w:sz w:val="22"/>
                <w:szCs w:val="22"/>
                <w:vertAlign w:val="superscript"/>
              </w:rPr>
              <w:t>2</w:t>
            </w:r>
            <w:r w:rsidRPr="001269BB">
              <w:rPr>
                <w:sz w:val="22"/>
                <w:szCs w:val="22"/>
              </w:rPr>
              <w:t xml:space="preserve"> - 6733x + 140,95</w:t>
            </w:r>
          </w:p>
        </w:tc>
        <w:tc>
          <w:tcPr>
            <w:tcW w:w="893" w:type="dxa"/>
          </w:tcPr>
          <w:p w14:paraId="3D209F2A" w14:textId="5B326174"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sv-SE"/>
              </w:rPr>
              <w:t>0,666</w:t>
            </w:r>
            <w:r w:rsidRPr="001269BB">
              <w:rPr>
                <w:sz w:val="22"/>
                <w:szCs w:val="22"/>
                <w:vertAlign w:val="superscript"/>
                <w:lang w:val="sv-SE"/>
              </w:rPr>
              <w:t>*</w:t>
            </w:r>
          </w:p>
        </w:tc>
      </w:tr>
      <w:tr w:rsidR="001269BB" w14:paraId="4A8A3232"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1D0F5990" w14:textId="76D50CFC" w:rsidR="001269BB" w:rsidRPr="001269BB" w:rsidRDefault="001269BB" w:rsidP="001269BB">
            <w:pPr>
              <w:rPr>
                <w:b w:val="0"/>
                <w:bCs w:val="0"/>
                <w:sz w:val="22"/>
                <w:szCs w:val="22"/>
              </w:rPr>
            </w:pPr>
            <w:r w:rsidRPr="001269BB">
              <w:rPr>
                <w:b w:val="0"/>
                <w:bCs w:val="0"/>
                <w:sz w:val="22"/>
                <w:szCs w:val="22"/>
              </w:rPr>
              <w:t>Power</w:t>
            </w:r>
          </w:p>
        </w:tc>
        <w:tc>
          <w:tcPr>
            <w:tcW w:w="1792" w:type="dxa"/>
          </w:tcPr>
          <w:p w14:paraId="70EB9F09" w14:textId="63A3482C"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78319x</w:t>
            </w:r>
            <w:r w:rsidRPr="001269BB">
              <w:rPr>
                <w:sz w:val="22"/>
                <w:szCs w:val="22"/>
                <w:vertAlign w:val="superscript"/>
                <w:lang w:val="en-US"/>
              </w:rPr>
              <w:t>2,1642</w:t>
            </w:r>
          </w:p>
        </w:tc>
        <w:tc>
          <w:tcPr>
            <w:tcW w:w="893" w:type="dxa"/>
          </w:tcPr>
          <w:p w14:paraId="1A40FF2D" w14:textId="36D18904" w:rsidR="001269BB" w:rsidRPr="001269BB" w:rsidRDefault="001269BB" w:rsidP="001269BB">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sv-SE"/>
              </w:rPr>
              <w:t>0,6604</w:t>
            </w:r>
          </w:p>
        </w:tc>
      </w:tr>
      <w:tr w:rsidR="00FD2315" w14:paraId="4A1E6493" w14:textId="77777777" w:rsidTr="00BC1818">
        <w:tc>
          <w:tcPr>
            <w:cnfStyle w:val="001000000000" w:firstRow="0" w:lastRow="0" w:firstColumn="1" w:lastColumn="0" w:oddVBand="0" w:evenVBand="0" w:oddHBand="0" w:evenHBand="0" w:firstRowFirstColumn="0" w:firstRowLastColumn="0" w:lastRowFirstColumn="0" w:lastRowLastColumn="0"/>
            <w:tcW w:w="4149" w:type="dxa"/>
            <w:gridSpan w:val="3"/>
          </w:tcPr>
          <w:p w14:paraId="17F26BCD" w14:textId="68397E1D" w:rsidR="00FD2315" w:rsidRPr="001269BB" w:rsidRDefault="00FD2315" w:rsidP="00FD2315">
            <w:pPr>
              <w:jc w:val="center"/>
              <w:rPr>
                <w:sz w:val="22"/>
                <w:szCs w:val="22"/>
              </w:rPr>
            </w:pPr>
            <w:r w:rsidRPr="001269BB">
              <w:rPr>
                <w:sz w:val="22"/>
                <w:szCs w:val="22"/>
              </w:rPr>
              <w:t>B8</w:t>
            </w:r>
          </w:p>
        </w:tc>
      </w:tr>
      <w:tr w:rsidR="00DA28F4" w14:paraId="36D00619"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1F678C0F" w14:textId="463BF8BB" w:rsidR="00DA28F4" w:rsidRPr="001269BB" w:rsidRDefault="00DA28F4" w:rsidP="00DA28F4">
            <w:pPr>
              <w:rPr>
                <w:b w:val="0"/>
                <w:bCs w:val="0"/>
                <w:sz w:val="22"/>
                <w:szCs w:val="22"/>
              </w:rPr>
            </w:pPr>
            <w:r w:rsidRPr="001269BB">
              <w:rPr>
                <w:b w:val="0"/>
                <w:bCs w:val="0"/>
                <w:sz w:val="22"/>
                <w:szCs w:val="22"/>
              </w:rPr>
              <w:t>Exponent</w:t>
            </w:r>
          </w:p>
        </w:tc>
        <w:tc>
          <w:tcPr>
            <w:tcW w:w="1792" w:type="dxa"/>
          </w:tcPr>
          <w:p w14:paraId="6274D032" w14:textId="530820CA"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rPr>
              <w:t>1,3185e</w:t>
            </w:r>
            <w:r w:rsidRPr="001269BB">
              <w:rPr>
                <w:sz w:val="22"/>
                <w:szCs w:val="22"/>
                <w:vertAlign w:val="superscript"/>
              </w:rPr>
              <w:t>29,106x</w:t>
            </w:r>
          </w:p>
        </w:tc>
        <w:tc>
          <w:tcPr>
            <w:tcW w:w="893" w:type="dxa"/>
          </w:tcPr>
          <w:p w14:paraId="36640992" w14:textId="79DEC36A"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0,4494</w:t>
            </w:r>
          </w:p>
        </w:tc>
      </w:tr>
      <w:tr w:rsidR="00DA28F4" w14:paraId="198FD874"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41C4B9FB" w14:textId="05C1F980" w:rsidR="00DA28F4" w:rsidRPr="001269BB" w:rsidRDefault="00DA28F4" w:rsidP="00DA28F4">
            <w:pPr>
              <w:rPr>
                <w:b w:val="0"/>
                <w:bCs w:val="0"/>
                <w:sz w:val="22"/>
                <w:szCs w:val="22"/>
              </w:rPr>
            </w:pPr>
            <w:r w:rsidRPr="001269BB">
              <w:rPr>
                <w:b w:val="0"/>
                <w:bCs w:val="0"/>
                <w:sz w:val="22"/>
                <w:szCs w:val="22"/>
              </w:rPr>
              <w:t>Linear</w:t>
            </w:r>
          </w:p>
        </w:tc>
        <w:tc>
          <w:tcPr>
            <w:tcW w:w="1792" w:type="dxa"/>
          </w:tcPr>
          <w:p w14:paraId="331F983E" w14:textId="71FBB822"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6730,2x - 702,1</w:t>
            </w:r>
          </w:p>
        </w:tc>
        <w:tc>
          <w:tcPr>
            <w:tcW w:w="893" w:type="dxa"/>
          </w:tcPr>
          <w:p w14:paraId="5E2055FE" w14:textId="60D3EFA7"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0,5573</w:t>
            </w:r>
          </w:p>
        </w:tc>
      </w:tr>
      <w:tr w:rsidR="00DA28F4" w14:paraId="06A64DC2"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3F668FAE" w14:textId="7D8D55A0" w:rsidR="00DA28F4" w:rsidRPr="001269BB" w:rsidRDefault="00DA28F4" w:rsidP="00DA28F4">
            <w:pPr>
              <w:rPr>
                <w:b w:val="0"/>
                <w:bCs w:val="0"/>
                <w:sz w:val="22"/>
                <w:szCs w:val="22"/>
              </w:rPr>
            </w:pPr>
            <w:r w:rsidRPr="001269BB">
              <w:rPr>
                <w:b w:val="0"/>
                <w:bCs w:val="0"/>
                <w:sz w:val="22"/>
                <w:szCs w:val="22"/>
              </w:rPr>
              <w:t>Logaritmic</w:t>
            </w:r>
          </w:p>
        </w:tc>
        <w:tc>
          <w:tcPr>
            <w:tcW w:w="1792" w:type="dxa"/>
          </w:tcPr>
          <w:p w14:paraId="5CA2E046" w14:textId="3D9DCAE3"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1120,6ln(x) + 2470,5</w:t>
            </w:r>
          </w:p>
        </w:tc>
        <w:tc>
          <w:tcPr>
            <w:tcW w:w="893" w:type="dxa"/>
          </w:tcPr>
          <w:p w14:paraId="6F82C401" w14:textId="697D2B8C"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0,5678</w:t>
            </w:r>
          </w:p>
        </w:tc>
      </w:tr>
      <w:tr w:rsidR="00DA28F4" w14:paraId="255E12DB"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372EC561" w14:textId="321AC8D2" w:rsidR="00DA28F4" w:rsidRPr="001269BB" w:rsidRDefault="00DA28F4" w:rsidP="00DA28F4">
            <w:pPr>
              <w:rPr>
                <w:b w:val="0"/>
                <w:bCs w:val="0"/>
                <w:sz w:val="22"/>
                <w:szCs w:val="22"/>
              </w:rPr>
            </w:pPr>
            <w:r w:rsidRPr="001269BB">
              <w:rPr>
                <w:b w:val="0"/>
                <w:bCs w:val="0"/>
                <w:sz w:val="22"/>
                <w:szCs w:val="22"/>
              </w:rPr>
              <w:t>Polynominal</w:t>
            </w:r>
          </w:p>
        </w:tc>
        <w:tc>
          <w:tcPr>
            <w:tcW w:w="1792" w:type="dxa"/>
          </w:tcPr>
          <w:p w14:paraId="1856ED09" w14:textId="01FC85D6"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-62006x</w:t>
            </w:r>
            <w:r w:rsidRPr="001269BB">
              <w:rPr>
                <w:sz w:val="22"/>
                <w:szCs w:val="22"/>
                <w:vertAlign w:val="superscript"/>
                <w:lang w:val="en-US"/>
              </w:rPr>
              <w:t>2</w:t>
            </w:r>
            <w:r w:rsidRPr="001269BB">
              <w:rPr>
                <w:sz w:val="22"/>
                <w:szCs w:val="22"/>
                <w:lang w:val="en-US"/>
              </w:rPr>
              <w:t xml:space="preserve"> + 27875x - 2373,8</w:t>
            </w:r>
          </w:p>
        </w:tc>
        <w:tc>
          <w:tcPr>
            <w:tcW w:w="893" w:type="dxa"/>
          </w:tcPr>
          <w:p w14:paraId="59D04118" w14:textId="4FA70C67"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0,581</w:t>
            </w:r>
            <w:r w:rsidRPr="001269BB">
              <w:rPr>
                <w:sz w:val="22"/>
                <w:szCs w:val="22"/>
                <w:vertAlign w:val="superscript"/>
                <w:lang w:val="en-US"/>
              </w:rPr>
              <w:t>*</w:t>
            </w:r>
          </w:p>
        </w:tc>
      </w:tr>
      <w:tr w:rsidR="00DA28F4" w14:paraId="2872BE5A" w14:textId="77777777" w:rsidTr="001C13D2">
        <w:tc>
          <w:tcPr>
            <w:cnfStyle w:val="001000000000" w:firstRow="0" w:lastRow="0" w:firstColumn="1" w:lastColumn="0" w:oddVBand="0" w:evenVBand="0" w:oddHBand="0" w:evenHBand="0" w:firstRowFirstColumn="0" w:firstRowLastColumn="0" w:lastRowFirstColumn="0" w:lastRowLastColumn="0"/>
            <w:tcW w:w="1464" w:type="dxa"/>
          </w:tcPr>
          <w:p w14:paraId="64644448" w14:textId="4896F721" w:rsidR="00DA28F4" w:rsidRPr="001269BB" w:rsidRDefault="00DA28F4" w:rsidP="00DA28F4">
            <w:pPr>
              <w:rPr>
                <w:b w:val="0"/>
                <w:bCs w:val="0"/>
                <w:sz w:val="22"/>
                <w:szCs w:val="22"/>
              </w:rPr>
            </w:pPr>
            <w:r w:rsidRPr="001269BB">
              <w:rPr>
                <w:b w:val="0"/>
                <w:bCs w:val="0"/>
                <w:sz w:val="22"/>
                <w:szCs w:val="22"/>
              </w:rPr>
              <w:t>Power</w:t>
            </w:r>
          </w:p>
        </w:tc>
        <w:tc>
          <w:tcPr>
            <w:tcW w:w="1792" w:type="dxa"/>
          </w:tcPr>
          <w:p w14:paraId="759C7298" w14:textId="5693A4F5"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1E+06x</w:t>
            </w:r>
            <w:r w:rsidRPr="001269BB">
              <w:rPr>
                <w:sz w:val="22"/>
                <w:szCs w:val="22"/>
                <w:vertAlign w:val="superscript"/>
                <w:lang w:val="en-US"/>
              </w:rPr>
              <w:t>4,8159</w:t>
            </w:r>
          </w:p>
        </w:tc>
        <w:tc>
          <w:tcPr>
            <w:tcW w:w="893" w:type="dxa"/>
          </w:tcPr>
          <w:p w14:paraId="0DE51567" w14:textId="792C3E2A" w:rsidR="00DA28F4" w:rsidRPr="001269BB" w:rsidRDefault="00DA28F4" w:rsidP="00DA28F4">
            <w:pPr>
              <w:cnfStyle w:val="000000000000" w:firstRow="0" w:lastRow="0" w:firstColumn="0" w:lastColumn="0" w:oddVBand="0" w:evenVBand="0" w:oddHBand="0" w:evenHBand="0" w:firstRowFirstColumn="0" w:firstRowLastColumn="0" w:lastRowFirstColumn="0" w:lastRowLastColumn="0"/>
              <w:rPr>
                <w:sz w:val="22"/>
                <w:szCs w:val="22"/>
              </w:rPr>
            </w:pPr>
            <w:r w:rsidRPr="001269BB">
              <w:rPr>
                <w:sz w:val="22"/>
                <w:szCs w:val="22"/>
                <w:lang w:val="en-US"/>
              </w:rPr>
              <w:t>0,4775</w:t>
            </w:r>
          </w:p>
        </w:tc>
      </w:tr>
    </w:tbl>
    <w:p w14:paraId="57CBBD39" w14:textId="48A523AF" w:rsidR="002A7143" w:rsidRDefault="002A7143" w:rsidP="002A7143">
      <w:pPr>
        <w:spacing w:line="276" w:lineRule="auto"/>
        <w:ind w:left="142"/>
        <w:rPr>
          <w:sz w:val="22"/>
          <w:szCs w:val="22"/>
          <w:lang w:val="sv-SE"/>
        </w:rPr>
      </w:pPr>
      <w:r w:rsidRPr="002A7143">
        <w:rPr>
          <w:sz w:val="22"/>
          <w:szCs w:val="22"/>
          <w:vertAlign w:val="superscript"/>
          <w:lang w:val="sv-SE"/>
        </w:rPr>
        <w:t>*</w:t>
      </w:r>
      <w:r w:rsidRPr="002A7143">
        <w:rPr>
          <w:i/>
          <w:iCs/>
          <w:sz w:val="22"/>
          <w:szCs w:val="22"/>
          <w:lang w:val="sv-SE"/>
        </w:rPr>
        <w:t>R</w:t>
      </w:r>
      <w:r w:rsidRPr="002A7143">
        <w:rPr>
          <w:i/>
          <w:iCs/>
          <w:sz w:val="22"/>
          <w:szCs w:val="22"/>
          <w:vertAlign w:val="superscript"/>
          <w:lang w:val="sv-SE"/>
        </w:rPr>
        <w:t>2</w:t>
      </w:r>
      <w:r w:rsidRPr="002A7143">
        <w:rPr>
          <w:i/>
          <w:iCs/>
          <w:sz w:val="22"/>
          <w:szCs w:val="22"/>
          <w:lang w:val="sv-SE"/>
        </w:rPr>
        <w:t xml:space="preserve"> </w:t>
      </w:r>
      <w:r w:rsidRPr="002A7143">
        <w:rPr>
          <w:sz w:val="22"/>
          <w:szCs w:val="22"/>
          <w:lang w:val="sv-SE"/>
        </w:rPr>
        <w:t>tertinggi dari masing-masing input pemodelan</w:t>
      </w:r>
      <w:r>
        <w:rPr>
          <w:sz w:val="22"/>
          <w:szCs w:val="22"/>
          <w:lang w:val="sv-SE"/>
        </w:rPr>
        <w:t>.</w:t>
      </w:r>
    </w:p>
    <w:p w14:paraId="2F3BA816" w14:textId="77777777" w:rsidR="00494013" w:rsidRDefault="00494013" w:rsidP="000B1B50">
      <w:pPr>
        <w:spacing w:line="276" w:lineRule="auto"/>
        <w:ind w:firstLine="284"/>
        <w:rPr>
          <w:sz w:val="22"/>
          <w:szCs w:val="22"/>
          <w:lang w:val="sv-SE"/>
        </w:rPr>
      </w:pPr>
    </w:p>
    <w:p w14:paraId="10DFB0DF" w14:textId="3A76B46A" w:rsidR="002A7143" w:rsidRDefault="000D1388" w:rsidP="000B1B50">
      <w:pPr>
        <w:spacing w:line="276" w:lineRule="auto"/>
        <w:ind w:firstLine="284"/>
        <w:rPr>
          <w:sz w:val="22"/>
          <w:szCs w:val="22"/>
          <w:lang w:val="sv-SE"/>
        </w:rPr>
      </w:pPr>
      <w:r>
        <w:rPr>
          <w:sz w:val="22"/>
          <w:szCs w:val="22"/>
          <w:lang w:val="sv-SE"/>
        </w:rPr>
        <w:t xml:space="preserve">Faktor penyebab regresi linear tidak menunjukkan hail pemodelan dengan nilai determinasi tinggi di setiap </w:t>
      </w:r>
      <w:r w:rsidR="00426471">
        <w:rPr>
          <w:sz w:val="22"/>
          <w:szCs w:val="22"/>
          <w:lang w:val="sv-SE"/>
        </w:rPr>
        <w:t>model karena nilai reflektansi piksel citra d</w:t>
      </w:r>
      <w:r w:rsidR="002D6BC7">
        <w:rPr>
          <w:sz w:val="22"/>
          <w:szCs w:val="22"/>
          <w:lang w:val="sv-SE"/>
        </w:rPr>
        <w:t xml:space="preserve">engan linearitas TSS lapangan sulit dijelaskan linearitasnya. </w:t>
      </w:r>
      <w:r w:rsidR="002A4F38">
        <w:rPr>
          <w:sz w:val="22"/>
          <w:szCs w:val="22"/>
          <w:lang w:val="sv-SE"/>
        </w:rPr>
        <w:t xml:space="preserve">Pada konsentrasi TSS tertentu utamanya pada perairan dengan tingkat kekeruhan yang tinggi </w:t>
      </w:r>
      <w:r w:rsidR="00EC16AF">
        <w:rPr>
          <w:sz w:val="22"/>
          <w:szCs w:val="22"/>
          <w:lang w:val="sv-SE"/>
        </w:rPr>
        <w:t>memberikan pengaruh pada respon spektral akibat hamburan cahaya oleh partikel tersuspensi</w:t>
      </w:r>
      <w:r w:rsidR="00EE07C0">
        <w:rPr>
          <w:sz w:val="22"/>
          <w:szCs w:val="22"/>
          <w:lang w:val="sv-SE"/>
        </w:rPr>
        <w:t>. Model polynominal (gambar</w:t>
      </w:r>
      <w:r w:rsidR="00CB37A9">
        <w:rPr>
          <w:sz w:val="22"/>
          <w:szCs w:val="22"/>
          <w:lang w:val="sv-SE"/>
        </w:rPr>
        <w:t xml:space="preserve"> 12</w:t>
      </w:r>
      <w:r w:rsidR="00EE07C0">
        <w:rPr>
          <w:sz w:val="22"/>
          <w:szCs w:val="22"/>
          <w:lang w:val="sv-SE"/>
        </w:rPr>
        <w:t xml:space="preserve">) menunjukkan pola hubungan dengan bentuk melengkung sehingga hasil model dari polynominal </w:t>
      </w:r>
      <w:r w:rsidR="00C9038C">
        <w:rPr>
          <w:sz w:val="22"/>
          <w:szCs w:val="22"/>
          <w:lang w:val="sv-SE"/>
        </w:rPr>
        <w:t>lebih representatif dalam menggambarkan dinamika hubungan antara reflektansi B4 dengan TSS lapangan.</w:t>
      </w:r>
    </w:p>
    <w:p w14:paraId="7FEC1EA5" w14:textId="77777777" w:rsidR="00682421" w:rsidRDefault="00682421" w:rsidP="002A7143">
      <w:pPr>
        <w:spacing w:line="276" w:lineRule="auto"/>
        <w:ind w:left="142"/>
        <w:rPr>
          <w:sz w:val="22"/>
          <w:szCs w:val="22"/>
          <w:lang w:val="sv-SE"/>
        </w:rPr>
      </w:pPr>
    </w:p>
    <w:p w14:paraId="3A299272" w14:textId="173F049B" w:rsidR="00C9038C" w:rsidRDefault="00494013" w:rsidP="002A7143">
      <w:pPr>
        <w:spacing w:line="276" w:lineRule="auto"/>
        <w:ind w:left="142"/>
        <w:rPr>
          <w:sz w:val="22"/>
          <w:szCs w:val="22"/>
          <w:lang w:val="sv-SE"/>
        </w:rPr>
      </w:pPr>
      <w:r>
        <w:rPr>
          <w:noProof/>
          <w:lang w:val="sv-SE"/>
        </w:rPr>
        <w:drawing>
          <wp:anchor distT="0" distB="0" distL="114300" distR="114300" simplePos="0" relativeHeight="251678720" behindDoc="0" locked="0" layoutInCell="1" allowOverlap="1" wp14:anchorId="7CEAA7EC" wp14:editId="3E25CB68">
            <wp:simplePos x="0" y="0"/>
            <wp:positionH relativeFrom="column">
              <wp:posOffset>112414</wp:posOffset>
            </wp:positionH>
            <wp:positionV relativeFrom="paragraph">
              <wp:posOffset>80979</wp:posOffset>
            </wp:positionV>
            <wp:extent cx="2635250" cy="1538605"/>
            <wp:effectExtent l="0" t="0" r="0" b="4445"/>
            <wp:wrapNone/>
            <wp:docPr id="161202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25362" name="Picture 161202536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5250" cy="1538605"/>
                    </a:xfrm>
                    <a:prstGeom prst="rect">
                      <a:avLst/>
                    </a:prstGeom>
                  </pic:spPr>
                </pic:pic>
              </a:graphicData>
            </a:graphic>
            <wp14:sizeRelH relativeFrom="margin">
              <wp14:pctWidth>0</wp14:pctWidth>
            </wp14:sizeRelH>
            <wp14:sizeRelV relativeFrom="margin">
              <wp14:pctHeight>0</wp14:pctHeight>
            </wp14:sizeRelV>
          </wp:anchor>
        </w:drawing>
      </w:r>
    </w:p>
    <w:p w14:paraId="2EF24EE4" w14:textId="1F017DAC" w:rsidR="00C9038C" w:rsidRDefault="00C9038C" w:rsidP="002A7143">
      <w:pPr>
        <w:spacing w:line="276" w:lineRule="auto"/>
        <w:ind w:left="142"/>
        <w:rPr>
          <w:sz w:val="22"/>
          <w:szCs w:val="22"/>
          <w:lang w:val="sv-SE"/>
        </w:rPr>
      </w:pPr>
    </w:p>
    <w:p w14:paraId="667D313E" w14:textId="19A7F716" w:rsidR="00C9038C" w:rsidRDefault="00C9038C" w:rsidP="002A7143">
      <w:pPr>
        <w:spacing w:line="276" w:lineRule="auto"/>
        <w:ind w:left="142"/>
        <w:rPr>
          <w:sz w:val="22"/>
          <w:szCs w:val="22"/>
          <w:lang w:val="sv-SE"/>
        </w:rPr>
      </w:pPr>
    </w:p>
    <w:p w14:paraId="36CF930C" w14:textId="5C0BD4B6" w:rsidR="00682421" w:rsidRDefault="00682421" w:rsidP="002A7143">
      <w:pPr>
        <w:spacing w:line="276" w:lineRule="auto"/>
        <w:ind w:left="142"/>
        <w:rPr>
          <w:sz w:val="22"/>
          <w:szCs w:val="22"/>
          <w:lang w:val="sv-SE"/>
        </w:rPr>
      </w:pPr>
    </w:p>
    <w:p w14:paraId="10C5D820" w14:textId="45FF7BA4" w:rsidR="00682421" w:rsidRPr="002A7143" w:rsidRDefault="00682421" w:rsidP="002A7143">
      <w:pPr>
        <w:spacing w:line="276" w:lineRule="auto"/>
        <w:ind w:left="142"/>
        <w:rPr>
          <w:sz w:val="22"/>
          <w:szCs w:val="22"/>
          <w:lang w:val="sv-SE"/>
        </w:rPr>
      </w:pPr>
    </w:p>
    <w:p w14:paraId="69FAC8DD" w14:textId="77777777" w:rsidR="00DB52C1" w:rsidRDefault="00DB52C1" w:rsidP="00D952A2">
      <w:pPr>
        <w:spacing w:after="0"/>
        <w:rPr>
          <w:sz w:val="22"/>
          <w:szCs w:val="22"/>
        </w:rPr>
      </w:pPr>
    </w:p>
    <w:p w14:paraId="53E869A5" w14:textId="5BBEBC0A" w:rsidR="00F357F8" w:rsidRDefault="00494013" w:rsidP="00D952A2">
      <w:pPr>
        <w:spacing w:after="0"/>
        <w:rPr>
          <w:sz w:val="22"/>
          <w:szCs w:val="22"/>
        </w:rPr>
      </w:pPr>
      <w:r>
        <w:rPr>
          <w:noProof/>
        </w:rPr>
        <mc:AlternateContent>
          <mc:Choice Requires="wps">
            <w:drawing>
              <wp:anchor distT="0" distB="0" distL="114300" distR="114300" simplePos="0" relativeHeight="251705344" behindDoc="0" locked="0" layoutInCell="1" allowOverlap="1" wp14:anchorId="5597CEB3" wp14:editId="66388D43">
                <wp:simplePos x="0" y="0"/>
                <wp:positionH relativeFrom="column">
                  <wp:posOffset>128270</wp:posOffset>
                </wp:positionH>
                <wp:positionV relativeFrom="paragraph">
                  <wp:posOffset>35457</wp:posOffset>
                </wp:positionV>
                <wp:extent cx="2635250" cy="635"/>
                <wp:effectExtent l="0" t="0" r="12700" b="1905"/>
                <wp:wrapNone/>
                <wp:docPr id="1875613155" name="Text Box 1"/>
                <wp:cNvGraphicFramePr/>
                <a:graphic xmlns:a="http://schemas.openxmlformats.org/drawingml/2006/main">
                  <a:graphicData uri="http://schemas.microsoft.com/office/word/2010/wordprocessingShape">
                    <wps:wsp>
                      <wps:cNvSpPr txBox="1"/>
                      <wps:spPr>
                        <a:xfrm>
                          <a:off x="0" y="0"/>
                          <a:ext cx="2635250" cy="635"/>
                        </a:xfrm>
                        <a:prstGeom prst="rect">
                          <a:avLst/>
                        </a:prstGeom>
                        <a:noFill/>
                        <a:ln>
                          <a:noFill/>
                        </a:ln>
                      </wps:spPr>
                      <wps:txbx>
                        <w:txbxContent>
                          <w:p w14:paraId="25D4AF06" w14:textId="1D57509E" w:rsidR="00494013" w:rsidRPr="00494013" w:rsidRDefault="00494013" w:rsidP="00494013">
                            <w:pPr>
                              <w:pStyle w:val="Caption"/>
                              <w:jc w:val="center"/>
                              <w:rPr>
                                <w:i w:val="0"/>
                                <w:iCs w:val="0"/>
                                <w:noProof/>
                                <w:color w:val="000000" w:themeColor="text1"/>
                                <w:sz w:val="22"/>
                                <w:szCs w:val="22"/>
                                <w:lang w:val="sv-SE"/>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12</w:t>
                            </w:r>
                            <w:r w:rsidRPr="00494013">
                              <w:rPr>
                                <w:i w:val="0"/>
                                <w:iCs w:val="0"/>
                                <w:color w:val="000000" w:themeColor="text1"/>
                                <w:sz w:val="22"/>
                                <w:szCs w:val="22"/>
                              </w:rPr>
                              <w:fldChar w:fldCharType="end"/>
                            </w:r>
                            <w:r w:rsidRPr="00494013">
                              <w:rPr>
                                <w:i w:val="0"/>
                                <w:iCs w:val="0"/>
                                <w:color w:val="000000" w:themeColor="text1"/>
                                <w:sz w:val="22"/>
                                <w:szCs w:val="22"/>
                              </w:rPr>
                              <w:t xml:space="preserve"> Plot Pencar Regresi Linear dan Non Linear B4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97CEB3" id="_x0000_s1037" type="#_x0000_t202" style="position:absolute;left:0;text-align:left;margin-left:10.1pt;margin-top:2.8pt;width:207.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" filled="f" stroked="f">
                <v:textbox style="mso-fit-shape-to-text:t" inset="0,0,0,0">
                  <w:txbxContent>
                    <w:p w14:paraId="25D4AF06" w14:textId="1D57509E" w:rsidR="00494013" w:rsidRPr="00494013" w:rsidRDefault="00494013" w:rsidP="00494013">
                      <w:pPr>
                        <w:pStyle w:val="Caption"/>
                        <w:jc w:val="center"/>
                        <w:rPr>
                          <w:i w:val="0"/>
                          <w:iCs w:val="0"/>
                          <w:noProof/>
                          <w:color w:val="000000" w:themeColor="text1"/>
                          <w:sz w:val="22"/>
                          <w:szCs w:val="22"/>
                          <w:lang w:val="sv-SE"/>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Pr>
                          <w:i w:val="0"/>
                          <w:iCs w:val="0"/>
                          <w:noProof/>
                          <w:color w:val="000000" w:themeColor="text1"/>
                          <w:sz w:val="22"/>
                          <w:szCs w:val="22"/>
                        </w:rPr>
                        <w:t>12</w:t>
                      </w:r>
                      <w:r w:rsidRPr="00494013">
                        <w:rPr>
                          <w:i w:val="0"/>
                          <w:iCs w:val="0"/>
                          <w:color w:val="000000" w:themeColor="text1"/>
                          <w:sz w:val="22"/>
                          <w:szCs w:val="22"/>
                        </w:rPr>
                        <w:fldChar w:fldCharType="end"/>
                      </w:r>
                      <w:r w:rsidRPr="00494013">
                        <w:rPr>
                          <w:i w:val="0"/>
                          <w:iCs w:val="0"/>
                          <w:color w:val="000000" w:themeColor="text1"/>
                          <w:sz w:val="22"/>
                          <w:szCs w:val="22"/>
                        </w:rPr>
                        <w:t xml:space="preserve"> Plot Pencar Regresi Linear dan Non Linear B4</w:t>
                      </w:r>
                    </w:p>
                  </w:txbxContent>
                </v:textbox>
              </v:shape>
            </w:pict>
          </mc:Fallback>
        </mc:AlternateContent>
      </w:r>
    </w:p>
    <w:p w14:paraId="09425F7E" w14:textId="77777777" w:rsidR="00494013" w:rsidRDefault="00494013" w:rsidP="00D952A2">
      <w:pPr>
        <w:spacing w:after="0"/>
        <w:rPr>
          <w:sz w:val="22"/>
          <w:szCs w:val="22"/>
        </w:rPr>
      </w:pPr>
    </w:p>
    <w:p w14:paraId="0B3B42C7" w14:textId="29181E26" w:rsidR="00036A6A" w:rsidRPr="00036A6A" w:rsidRDefault="00036A6A" w:rsidP="00D952A2">
      <w:pPr>
        <w:spacing w:after="0"/>
        <w:rPr>
          <w:b/>
          <w:bCs/>
          <w:sz w:val="22"/>
          <w:szCs w:val="22"/>
        </w:rPr>
      </w:pPr>
      <w:r w:rsidRPr="00036A6A">
        <w:rPr>
          <w:b/>
          <w:bCs/>
          <w:sz w:val="22"/>
          <w:szCs w:val="22"/>
        </w:rPr>
        <w:t>Uji Akurasi</w:t>
      </w:r>
    </w:p>
    <w:p w14:paraId="4DD03246" w14:textId="447219D9" w:rsidR="00036A6A" w:rsidRDefault="00D14E75" w:rsidP="001557F8">
      <w:pPr>
        <w:spacing w:after="0"/>
        <w:ind w:firstLine="426"/>
        <w:rPr>
          <w:sz w:val="22"/>
          <w:szCs w:val="22"/>
        </w:rPr>
      </w:pPr>
      <w:r>
        <w:rPr>
          <w:sz w:val="22"/>
          <w:szCs w:val="22"/>
        </w:rPr>
        <w:t xml:space="preserve">Uji </w:t>
      </w:r>
      <w:r w:rsidR="00515EB9">
        <w:rPr>
          <w:sz w:val="22"/>
          <w:szCs w:val="22"/>
        </w:rPr>
        <w:t xml:space="preserve">akurasi </w:t>
      </w:r>
      <w:r w:rsidR="00744E4F">
        <w:rPr>
          <w:sz w:val="22"/>
          <w:szCs w:val="22"/>
        </w:rPr>
        <w:t xml:space="preserve">merupakan uji untuk mengukur error dari model dan error prediksi model dengan </w:t>
      </w:r>
      <w:r w:rsidR="00B62484">
        <w:rPr>
          <w:sz w:val="22"/>
          <w:szCs w:val="22"/>
        </w:rPr>
        <w:t>TSS lapangan. Uji akurasi dilakukan karena dalam</w:t>
      </w:r>
      <w:r w:rsidR="009F2C3E">
        <w:rPr>
          <w:sz w:val="22"/>
          <w:szCs w:val="22"/>
        </w:rPr>
        <w:t xml:space="preserve"> uji regresi </w:t>
      </w:r>
      <w:r w:rsidR="00F34033">
        <w:rPr>
          <w:sz w:val="22"/>
          <w:szCs w:val="22"/>
        </w:rPr>
        <w:t xml:space="preserve">nilai determinasi menunjukkan nilai model dalam menjelaskan TSS lapangan tetapi tetap perlu melakukan perhitungan error dari hasil prediksi model. Uji </w:t>
      </w:r>
      <w:r w:rsidR="00D74172">
        <w:rPr>
          <w:sz w:val="22"/>
          <w:szCs w:val="22"/>
        </w:rPr>
        <w:t xml:space="preserve">akurasi menggunakan </w:t>
      </w:r>
      <w:r w:rsidR="00D74172">
        <w:rPr>
          <w:i/>
          <w:iCs/>
          <w:sz w:val="22"/>
          <w:szCs w:val="22"/>
        </w:rPr>
        <w:t xml:space="preserve">Standart Error of Estimate </w:t>
      </w:r>
      <w:r w:rsidR="00D74172">
        <w:rPr>
          <w:sz w:val="22"/>
          <w:szCs w:val="22"/>
        </w:rPr>
        <w:t xml:space="preserve">(SEE) digunakan untuk mengetahui </w:t>
      </w:r>
      <w:r w:rsidR="00D74172">
        <w:rPr>
          <w:i/>
          <w:iCs/>
          <w:sz w:val="22"/>
          <w:szCs w:val="22"/>
        </w:rPr>
        <w:t xml:space="preserve">error </w:t>
      </w:r>
      <w:r w:rsidR="00D74172">
        <w:rPr>
          <w:sz w:val="22"/>
          <w:szCs w:val="22"/>
        </w:rPr>
        <w:t xml:space="preserve">model dan </w:t>
      </w:r>
      <w:r w:rsidR="00D74172">
        <w:rPr>
          <w:i/>
          <w:iCs/>
          <w:sz w:val="22"/>
          <w:szCs w:val="22"/>
        </w:rPr>
        <w:t xml:space="preserve">Root Mean Square Error </w:t>
      </w:r>
      <w:r w:rsidR="00D74172">
        <w:rPr>
          <w:sz w:val="22"/>
          <w:szCs w:val="22"/>
        </w:rPr>
        <w:t>(RMSE) digunakan untuk mengetahui</w:t>
      </w:r>
      <w:r w:rsidR="00727980">
        <w:rPr>
          <w:sz w:val="22"/>
          <w:szCs w:val="22"/>
        </w:rPr>
        <w:t xml:space="preserve"> besaran kesalahan hasil prediksi dengan TSS lapangan.</w:t>
      </w:r>
    </w:p>
    <w:p w14:paraId="2C464D4E" w14:textId="78B2AD2B" w:rsidR="008F467F" w:rsidRPr="00407CB1" w:rsidRDefault="00036E89" w:rsidP="001557F8">
      <w:pPr>
        <w:spacing w:after="0"/>
        <w:ind w:firstLine="426"/>
        <w:rPr>
          <w:sz w:val="22"/>
          <w:szCs w:val="22"/>
        </w:rPr>
      </w:pPr>
      <w:r>
        <w:rPr>
          <w:sz w:val="22"/>
          <w:szCs w:val="22"/>
        </w:rPr>
        <w:t xml:space="preserve">Uji akurasi menggunakan hasil citra Sentinel-2A yang telah memiliki nilai kandungan TSS mg/L berdasarkan pengaplikasian </w:t>
      </w:r>
      <w:r w:rsidR="00B15917">
        <w:rPr>
          <w:sz w:val="22"/>
          <w:szCs w:val="22"/>
        </w:rPr>
        <w:t xml:space="preserve">hasil fungsi regresi menggunakan </w:t>
      </w:r>
      <w:r w:rsidR="00B15917">
        <w:rPr>
          <w:i/>
          <w:iCs/>
          <w:sz w:val="22"/>
          <w:szCs w:val="22"/>
        </w:rPr>
        <w:t>raster calculator</w:t>
      </w:r>
      <w:r w:rsidR="00B15917">
        <w:rPr>
          <w:sz w:val="22"/>
          <w:szCs w:val="22"/>
        </w:rPr>
        <w:t xml:space="preserve">. Hasil dari pengaplikasian fungsi regresi tersebut membuat citra telah memiliki informasi prediksi nilai TSS dengan satuan mg/L, proses ekstraksi nilai prediksi TSS kemudian dihitung mnggunakan rumus uji akurasi SEE dan RMSE </w:t>
      </w:r>
      <w:r w:rsidR="005909FE">
        <w:rPr>
          <w:sz w:val="22"/>
          <w:szCs w:val="22"/>
        </w:rPr>
        <w:t>dengan nilai TSS mg/L lapangan. Tabe</w:t>
      </w:r>
      <w:r w:rsidR="00CB37A9">
        <w:rPr>
          <w:sz w:val="22"/>
          <w:szCs w:val="22"/>
        </w:rPr>
        <w:t>l 3</w:t>
      </w:r>
      <w:r w:rsidR="005909FE">
        <w:rPr>
          <w:sz w:val="22"/>
          <w:szCs w:val="22"/>
        </w:rPr>
        <w:t xml:space="preserve"> merupakan hasil uji akurasi SEE dan RMSE</w:t>
      </w:r>
      <w:r w:rsidR="00DB148B">
        <w:rPr>
          <w:sz w:val="22"/>
          <w:szCs w:val="22"/>
        </w:rPr>
        <w:t xml:space="preserve"> dari pengaplikasian fungsi regresi</w:t>
      </w:r>
      <w:r w:rsidR="009E2EB5">
        <w:rPr>
          <w:sz w:val="22"/>
          <w:szCs w:val="22"/>
        </w:rPr>
        <w:t xml:space="preserve">. Hasil pemodelan empiris terbaik yaitu hasil model </w:t>
      </w:r>
      <w:r w:rsidR="009E2EB5">
        <w:rPr>
          <w:i/>
          <w:iCs/>
          <w:sz w:val="22"/>
          <w:szCs w:val="22"/>
        </w:rPr>
        <w:t xml:space="preserve">polynominal </w:t>
      </w:r>
      <w:r w:rsidR="009E2EB5">
        <w:rPr>
          <w:sz w:val="22"/>
          <w:szCs w:val="22"/>
        </w:rPr>
        <w:t xml:space="preserve">menunjukkan besaran </w:t>
      </w:r>
      <w:r w:rsidR="009E2EB5">
        <w:rPr>
          <w:i/>
          <w:iCs/>
          <w:sz w:val="22"/>
          <w:szCs w:val="22"/>
        </w:rPr>
        <w:t xml:space="preserve">error </w:t>
      </w:r>
      <w:r w:rsidR="009E2EB5">
        <w:rPr>
          <w:sz w:val="22"/>
          <w:szCs w:val="22"/>
        </w:rPr>
        <w:t>model</w:t>
      </w:r>
      <w:r w:rsidR="00E45C03">
        <w:rPr>
          <w:sz w:val="22"/>
          <w:szCs w:val="22"/>
        </w:rPr>
        <w:t xml:space="preserve"> sebesar 255,2 mg/L dan besaran kesalahan prediksi </w:t>
      </w:r>
      <w:r w:rsidR="00A70B63">
        <w:rPr>
          <w:sz w:val="22"/>
          <w:szCs w:val="22"/>
        </w:rPr>
        <w:t xml:space="preserve">TSS dengan </w:t>
      </w:r>
      <w:r w:rsidR="00A70B63">
        <w:rPr>
          <w:sz w:val="22"/>
          <w:szCs w:val="22"/>
        </w:rPr>
        <w:lastRenderedPageBreak/>
        <w:t>TSS lapangan sebesar 255,1 mg/L</w:t>
      </w:r>
      <w:r w:rsidR="00370D21">
        <w:rPr>
          <w:sz w:val="22"/>
          <w:szCs w:val="22"/>
        </w:rPr>
        <w:t xml:space="preserve"> </w:t>
      </w:r>
      <w:r w:rsidR="009F447D" w:rsidRPr="00D967AC">
        <w:rPr>
          <w:sz w:val="20"/>
          <w:szCs w:val="20"/>
          <w:lang w:val="sv-SE"/>
        </w:rPr>
        <w:t>N</w:t>
      </w:r>
      <w:r w:rsidR="009F447D" w:rsidRPr="009F447D">
        <w:rPr>
          <w:sz w:val="22"/>
          <w:szCs w:val="22"/>
          <w:lang w:val="sv-SE"/>
        </w:rPr>
        <w:t xml:space="preserve">ilai SEE memiliki satuan mg/L dapat diartikan sebagai penyimpangan atau </w:t>
      </w:r>
      <w:r w:rsidR="009F447D" w:rsidRPr="009F447D">
        <w:rPr>
          <w:i/>
          <w:iCs/>
          <w:sz w:val="22"/>
          <w:szCs w:val="22"/>
          <w:lang w:val="sv-SE"/>
        </w:rPr>
        <w:t xml:space="preserve">error </w:t>
      </w:r>
      <w:r w:rsidR="009F447D" w:rsidRPr="009F447D">
        <w:rPr>
          <w:sz w:val="22"/>
          <w:szCs w:val="22"/>
          <w:lang w:val="sv-SE"/>
        </w:rPr>
        <w:t>yang memiliki nilai kecenderungan di atas (+) dan atau memiliki nilai kecenderungan di bawah (-) antara nilai data referensi dalam hal ini data lapangan.</w:t>
      </w:r>
      <w:r w:rsidR="008B2B84">
        <w:rPr>
          <w:sz w:val="22"/>
          <w:szCs w:val="22"/>
          <w:lang w:val="sv-SE"/>
        </w:rPr>
        <w:t xml:space="preserve"> Berdasarkan hasil uji regresi sebelumnya pemodelan empiris terbaik ditentukan </w:t>
      </w:r>
      <w:r w:rsidR="00AA75DD">
        <w:rPr>
          <w:sz w:val="22"/>
          <w:szCs w:val="22"/>
          <w:lang w:val="sv-SE"/>
        </w:rPr>
        <w:t xml:space="preserve">berdasarkan model </w:t>
      </w:r>
      <w:r w:rsidR="00AA75DD">
        <w:rPr>
          <w:i/>
          <w:iCs/>
          <w:sz w:val="22"/>
          <w:szCs w:val="22"/>
          <w:lang w:val="sv-SE"/>
        </w:rPr>
        <w:t xml:space="preserve">polynominal </w:t>
      </w:r>
      <w:r w:rsidR="00AA75DD">
        <w:rPr>
          <w:sz w:val="22"/>
          <w:szCs w:val="22"/>
          <w:lang w:val="sv-SE"/>
        </w:rPr>
        <w:t xml:space="preserve">B4 dengan nilai determinasi mencapai 0,666 , namun saat dilakukan uji akurasi memiliki nilai </w:t>
      </w:r>
      <w:r w:rsidR="00AA75DD">
        <w:rPr>
          <w:i/>
          <w:iCs/>
          <w:sz w:val="22"/>
          <w:szCs w:val="22"/>
          <w:lang w:val="sv-SE"/>
        </w:rPr>
        <w:t xml:space="preserve">error </w:t>
      </w:r>
      <w:r w:rsidR="00AA75DD">
        <w:rPr>
          <w:sz w:val="22"/>
          <w:szCs w:val="22"/>
          <w:lang w:val="sv-SE"/>
        </w:rPr>
        <w:t>cenderung besar hal ini menunjukkan bahwa kemampuan model dalam menjelaskan variasi TSS tidak selalu berbanding lurus dengan tingkat ketelitian prediksi</w:t>
      </w:r>
      <w:r w:rsidR="00884293">
        <w:rPr>
          <w:sz w:val="22"/>
          <w:szCs w:val="22"/>
          <w:lang w:val="sv-SE"/>
        </w:rPr>
        <w:t xml:space="preserve">. Nilai </w:t>
      </w:r>
      <w:r w:rsidR="000C5C65">
        <w:rPr>
          <w:sz w:val="22"/>
          <w:szCs w:val="22"/>
          <w:lang w:val="sv-SE"/>
        </w:rPr>
        <w:t xml:space="preserve">dalam uji regresi menggambarkan hubungan variabel </w:t>
      </w:r>
      <w:r w:rsidR="000C5C65">
        <w:rPr>
          <w:i/>
          <w:iCs/>
          <w:sz w:val="22"/>
          <w:szCs w:val="22"/>
          <w:lang w:val="sv-SE"/>
        </w:rPr>
        <w:t>in</w:t>
      </w:r>
      <w:r w:rsidR="00CB37A9">
        <w:rPr>
          <w:i/>
          <w:iCs/>
          <w:sz w:val="22"/>
          <w:szCs w:val="22"/>
          <w:lang w:val="sv-SE"/>
        </w:rPr>
        <w:t>de</w:t>
      </w:r>
      <w:r w:rsidR="000C5C65">
        <w:rPr>
          <w:i/>
          <w:iCs/>
          <w:sz w:val="22"/>
          <w:szCs w:val="22"/>
          <w:lang w:val="sv-SE"/>
        </w:rPr>
        <w:t xml:space="preserve">pendent </w:t>
      </w:r>
      <w:r w:rsidR="000C5C65">
        <w:rPr>
          <w:sz w:val="22"/>
          <w:szCs w:val="22"/>
          <w:lang w:val="sv-SE"/>
        </w:rPr>
        <w:t xml:space="preserve">dan </w:t>
      </w:r>
      <w:r w:rsidR="000C5C65">
        <w:rPr>
          <w:i/>
          <w:iCs/>
          <w:sz w:val="22"/>
          <w:szCs w:val="22"/>
          <w:lang w:val="sv-SE"/>
        </w:rPr>
        <w:t xml:space="preserve">dependent </w:t>
      </w:r>
      <w:r w:rsidR="000C5C65">
        <w:rPr>
          <w:sz w:val="22"/>
          <w:szCs w:val="22"/>
          <w:lang w:val="sv-SE"/>
        </w:rPr>
        <w:t xml:space="preserve">sedangkan uji akurasi menunjukkan besar deviasi </w:t>
      </w:r>
      <w:r w:rsidR="00213979">
        <w:rPr>
          <w:sz w:val="22"/>
          <w:szCs w:val="22"/>
          <w:lang w:val="sv-SE"/>
        </w:rPr>
        <w:t xml:space="preserve">prediksi model dengan TSS lapangan. Dengan demiikian model dengan nilai determinasi tinggi memungkinkan </w:t>
      </w:r>
      <w:r w:rsidR="00EE52E4">
        <w:rPr>
          <w:sz w:val="22"/>
          <w:szCs w:val="22"/>
          <w:lang w:val="sv-SE"/>
        </w:rPr>
        <w:t xml:space="preserve">memiliki nilai </w:t>
      </w:r>
      <w:r w:rsidR="00EE52E4">
        <w:rPr>
          <w:i/>
          <w:iCs/>
          <w:sz w:val="22"/>
          <w:szCs w:val="22"/>
          <w:lang w:val="sv-SE"/>
        </w:rPr>
        <w:t xml:space="preserve">error </w:t>
      </w:r>
      <w:r w:rsidR="00EE52E4">
        <w:rPr>
          <w:sz w:val="22"/>
          <w:szCs w:val="22"/>
          <w:lang w:val="sv-SE"/>
        </w:rPr>
        <w:t>yang cukup besar hal tersebut diduga adanya perbedaan waktu perekaman citra de</w:t>
      </w:r>
      <w:r w:rsidR="00407CB1">
        <w:rPr>
          <w:sz w:val="22"/>
          <w:szCs w:val="22"/>
          <w:lang w:val="sv-SE"/>
        </w:rPr>
        <w:t xml:space="preserve">ngan kegiatan survei lapangan serta sifat dari </w:t>
      </w:r>
      <w:r w:rsidR="00407CB1">
        <w:rPr>
          <w:i/>
          <w:iCs/>
          <w:sz w:val="22"/>
          <w:szCs w:val="22"/>
          <w:lang w:val="sv-SE"/>
        </w:rPr>
        <w:t xml:space="preserve">polynominal </w:t>
      </w:r>
      <w:r w:rsidR="00407CB1">
        <w:rPr>
          <w:sz w:val="22"/>
          <w:szCs w:val="22"/>
          <w:lang w:val="sv-SE"/>
        </w:rPr>
        <w:t xml:space="preserve">yang cukup sensitif terhadap kenaikan </w:t>
      </w:r>
      <w:r w:rsidR="00424909">
        <w:rPr>
          <w:sz w:val="22"/>
          <w:szCs w:val="22"/>
          <w:lang w:val="sv-SE"/>
        </w:rPr>
        <w:t>reflektan citra.</w:t>
      </w:r>
    </w:p>
    <w:p w14:paraId="58A5ADB5" w14:textId="77777777" w:rsidR="00F357F8" w:rsidRDefault="00F357F8" w:rsidP="00D952A2">
      <w:pPr>
        <w:spacing w:after="0"/>
        <w:rPr>
          <w:sz w:val="22"/>
          <w:szCs w:val="22"/>
        </w:rPr>
      </w:pPr>
    </w:p>
    <w:p w14:paraId="21C79FB7" w14:textId="6E17A9F5" w:rsidR="00CE48E1" w:rsidRPr="00CE48E1" w:rsidRDefault="00CE48E1" w:rsidP="00CE48E1">
      <w:pPr>
        <w:pStyle w:val="Caption"/>
        <w:keepNext/>
        <w:jc w:val="center"/>
        <w:rPr>
          <w:i w:val="0"/>
          <w:iCs w:val="0"/>
          <w:color w:val="000000" w:themeColor="text1"/>
          <w:sz w:val="22"/>
          <w:szCs w:val="22"/>
        </w:rPr>
      </w:pPr>
      <w:r w:rsidRPr="00CE48E1">
        <w:rPr>
          <w:i w:val="0"/>
          <w:iCs w:val="0"/>
          <w:color w:val="000000" w:themeColor="text1"/>
          <w:sz w:val="22"/>
          <w:szCs w:val="22"/>
        </w:rPr>
        <w:t xml:space="preserve">Tabel </w:t>
      </w:r>
      <w:r w:rsidRPr="00CE48E1">
        <w:rPr>
          <w:i w:val="0"/>
          <w:iCs w:val="0"/>
          <w:color w:val="000000" w:themeColor="text1"/>
          <w:sz w:val="22"/>
          <w:szCs w:val="22"/>
        </w:rPr>
        <w:fldChar w:fldCharType="begin"/>
      </w:r>
      <w:r w:rsidRPr="00CE48E1">
        <w:rPr>
          <w:i w:val="0"/>
          <w:iCs w:val="0"/>
          <w:color w:val="000000" w:themeColor="text1"/>
          <w:sz w:val="22"/>
          <w:szCs w:val="22"/>
        </w:rPr>
        <w:instrText xml:space="preserve"> SEQ Tabel \* ARABIC </w:instrText>
      </w:r>
      <w:r w:rsidRPr="00CE48E1">
        <w:rPr>
          <w:i w:val="0"/>
          <w:iCs w:val="0"/>
          <w:color w:val="000000" w:themeColor="text1"/>
          <w:sz w:val="22"/>
          <w:szCs w:val="22"/>
        </w:rPr>
        <w:fldChar w:fldCharType="separate"/>
      </w:r>
      <w:r w:rsidRPr="00CE48E1">
        <w:rPr>
          <w:i w:val="0"/>
          <w:iCs w:val="0"/>
          <w:noProof/>
          <w:color w:val="000000" w:themeColor="text1"/>
          <w:sz w:val="22"/>
          <w:szCs w:val="22"/>
        </w:rPr>
        <w:t>3</w:t>
      </w:r>
      <w:r w:rsidRPr="00CE48E1">
        <w:rPr>
          <w:i w:val="0"/>
          <w:iCs w:val="0"/>
          <w:color w:val="000000" w:themeColor="text1"/>
          <w:sz w:val="22"/>
          <w:szCs w:val="22"/>
        </w:rPr>
        <w:fldChar w:fldCharType="end"/>
      </w:r>
      <w:r w:rsidRPr="00CE48E1">
        <w:rPr>
          <w:i w:val="0"/>
          <w:iCs w:val="0"/>
          <w:color w:val="000000" w:themeColor="text1"/>
          <w:sz w:val="22"/>
          <w:szCs w:val="22"/>
        </w:rPr>
        <w:t xml:space="preserve"> Uji Akurasi</w:t>
      </w:r>
    </w:p>
    <w:tbl>
      <w:tblPr>
        <w:tblStyle w:val="GridTable1Light"/>
        <w:tblW w:w="0" w:type="auto"/>
        <w:tblLook w:val="04A0" w:firstRow="1" w:lastRow="0" w:firstColumn="1" w:lastColumn="0" w:noHBand="0" w:noVBand="1"/>
      </w:tblPr>
      <w:tblGrid>
        <w:gridCol w:w="1464"/>
        <w:gridCol w:w="1366"/>
        <w:gridCol w:w="1319"/>
      </w:tblGrid>
      <w:tr w:rsidR="00E05B81" w:rsidRPr="003F3757" w14:paraId="32825026" w14:textId="77777777" w:rsidTr="00304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5B92A8B1" w14:textId="77777777" w:rsidR="00E05B81" w:rsidRPr="003F3757" w:rsidRDefault="00E05B81" w:rsidP="00C14685">
            <w:pPr>
              <w:jc w:val="center"/>
              <w:rPr>
                <w:sz w:val="22"/>
                <w:szCs w:val="22"/>
              </w:rPr>
            </w:pPr>
            <w:r w:rsidRPr="003F3757">
              <w:rPr>
                <w:sz w:val="22"/>
                <w:szCs w:val="22"/>
              </w:rPr>
              <w:t>Model</w:t>
            </w:r>
          </w:p>
        </w:tc>
        <w:tc>
          <w:tcPr>
            <w:tcW w:w="1366" w:type="dxa"/>
          </w:tcPr>
          <w:p w14:paraId="245E7687" w14:textId="5E884F1F" w:rsidR="00E05B81" w:rsidRPr="003F3757" w:rsidRDefault="00E05B81" w:rsidP="00C146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SEE (mg/L)</w:t>
            </w:r>
          </w:p>
        </w:tc>
        <w:tc>
          <w:tcPr>
            <w:tcW w:w="1319" w:type="dxa"/>
          </w:tcPr>
          <w:p w14:paraId="56F5E5EB" w14:textId="5CBDB6BA" w:rsidR="00E05B81" w:rsidRPr="00E05B81" w:rsidRDefault="00E05B81" w:rsidP="00C146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lang w:val="sv-SE"/>
              </w:rPr>
              <w:t>RMSE (mg/L)</w:t>
            </w:r>
          </w:p>
        </w:tc>
      </w:tr>
      <w:tr w:rsidR="00E05B81" w14:paraId="3C6F56F0" w14:textId="77777777" w:rsidTr="00C14685">
        <w:tc>
          <w:tcPr>
            <w:cnfStyle w:val="001000000000" w:firstRow="0" w:lastRow="0" w:firstColumn="1" w:lastColumn="0" w:oddVBand="0" w:evenVBand="0" w:oddHBand="0" w:evenHBand="0" w:firstRowFirstColumn="0" w:firstRowLastColumn="0" w:lastRowFirstColumn="0" w:lastRowLastColumn="0"/>
            <w:tcW w:w="4149" w:type="dxa"/>
            <w:gridSpan w:val="3"/>
          </w:tcPr>
          <w:p w14:paraId="4C498B3C" w14:textId="77777777" w:rsidR="00E05B81" w:rsidRDefault="00E05B81" w:rsidP="00C14685">
            <w:pPr>
              <w:jc w:val="center"/>
              <w:rPr>
                <w:sz w:val="22"/>
                <w:szCs w:val="22"/>
              </w:rPr>
            </w:pPr>
            <w:r>
              <w:rPr>
                <w:sz w:val="22"/>
                <w:szCs w:val="22"/>
              </w:rPr>
              <w:t>B4</w:t>
            </w:r>
          </w:p>
        </w:tc>
      </w:tr>
      <w:tr w:rsidR="00304D70" w:rsidRPr="001269BB" w14:paraId="4B78FC3F" w14:textId="77777777" w:rsidTr="00304D70">
        <w:tc>
          <w:tcPr>
            <w:cnfStyle w:val="001000000000" w:firstRow="0" w:lastRow="0" w:firstColumn="1" w:lastColumn="0" w:oddVBand="0" w:evenVBand="0" w:oddHBand="0" w:evenHBand="0" w:firstRowFirstColumn="0" w:firstRowLastColumn="0" w:lastRowFirstColumn="0" w:lastRowLastColumn="0"/>
            <w:tcW w:w="1464" w:type="dxa"/>
          </w:tcPr>
          <w:p w14:paraId="1666FC5F" w14:textId="77777777" w:rsidR="00304D70" w:rsidRPr="001269BB" w:rsidRDefault="00304D70" w:rsidP="00304D70">
            <w:pPr>
              <w:rPr>
                <w:b w:val="0"/>
                <w:bCs w:val="0"/>
                <w:sz w:val="22"/>
                <w:szCs w:val="22"/>
              </w:rPr>
            </w:pPr>
            <w:r w:rsidRPr="001269BB">
              <w:rPr>
                <w:b w:val="0"/>
                <w:bCs w:val="0"/>
                <w:sz w:val="22"/>
                <w:szCs w:val="22"/>
              </w:rPr>
              <w:t>Exponent</w:t>
            </w:r>
          </w:p>
        </w:tc>
        <w:tc>
          <w:tcPr>
            <w:tcW w:w="1366" w:type="dxa"/>
          </w:tcPr>
          <w:p w14:paraId="07EC916C" w14:textId="4BFA64D0"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312,0</w:t>
            </w:r>
          </w:p>
        </w:tc>
        <w:tc>
          <w:tcPr>
            <w:tcW w:w="1319" w:type="dxa"/>
          </w:tcPr>
          <w:p w14:paraId="19938599" w14:textId="5FFA62C4"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275,1</w:t>
            </w:r>
          </w:p>
        </w:tc>
      </w:tr>
      <w:tr w:rsidR="00304D70" w:rsidRPr="001269BB" w14:paraId="1E4B4000" w14:textId="77777777" w:rsidTr="00304D70">
        <w:tc>
          <w:tcPr>
            <w:cnfStyle w:val="001000000000" w:firstRow="0" w:lastRow="0" w:firstColumn="1" w:lastColumn="0" w:oddVBand="0" w:evenVBand="0" w:oddHBand="0" w:evenHBand="0" w:firstRowFirstColumn="0" w:firstRowLastColumn="0" w:lastRowFirstColumn="0" w:lastRowLastColumn="0"/>
            <w:tcW w:w="1464" w:type="dxa"/>
          </w:tcPr>
          <w:p w14:paraId="7B71E988" w14:textId="77777777" w:rsidR="00304D70" w:rsidRPr="001269BB" w:rsidRDefault="00304D70" w:rsidP="00304D70">
            <w:pPr>
              <w:rPr>
                <w:b w:val="0"/>
                <w:bCs w:val="0"/>
                <w:sz w:val="22"/>
                <w:szCs w:val="22"/>
              </w:rPr>
            </w:pPr>
            <w:r w:rsidRPr="001269BB">
              <w:rPr>
                <w:b w:val="0"/>
                <w:bCs w:val="0"/>
                <w:sz w:val="22"/>
                <w:szCs w:val="22"/>
              </w:rPr>
              <w:t>Linear</w:t>
            </w:r>
          </w:p>
        </w:tc>
        <w:tc>
          <w:tcPr>
            <w:tcW w:w="1366" w:type="dxa"/>
          </w:tcPr>
          <w:p w14:paraId="5C18EEC8" w14:textId="23ABE5ED"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215,3</w:t>
            </w:r>
          </w:p>
        </w:tc>
        <w:tc>
          <w:tcPr>
            <w:tcW w:w="1319" w:type="dxa"/>
          </w:tcPr>
          <w:p w14:paraId="438D498B" w14:textId="14A07E15"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189,9</w:t>
            </w:r>
          </w:p>
        </w:tc>
      </w:tr>
      <w:tr w:rsidR="00304D70" w:rsidRPr="001269BB" w14:paraId="234EFF59" w14:textId="77777777" w:rsidTr="00304D70">
        <w:tc>
          <w:tcPr>
            <w:cnfStyle w:val="001000000000" w:firstRow="0" w:lastRow="0" w:firstColumn="1" w:lastColumn="0" w:oddVBand="0" w:evenVBand="0" w:oddHBand="0" w:evenHBand="0" w:firstRowFirstColumn="0" w:firstRowLastColumn="0" w:lastRowFirstColumn="0" w:lastRowLastColumn="0"/>
            <w:tcW w:w="1464" w:type="dxa"/>
          </w:tcPr>
          <w:p w14:paraId="47E3060F" w14:textId="77777777" w:rsidR="00304D70" w:rsidRPr="001269BB" w:rsidRDefault="00304D70" w:rsidP="00304D70">
            <w:pPr>
              <w:rPr>
                <w:b w:val="0"/>
                <w:bCs w:val="0"/>
                <w:sz w:val="22"/>
                <w:szCs w:val="22"/>
              </w:rPr>
            </w:pPr>
            <w:r w:rsidRPr="001269BB">
              <w:rPr>
                <w:b w:val="0"/>
                <w:bCs w:val="0"/>
                <w:sz w:val="22"/>
                <w:szCs w:val="22"/>
              </w:rPr>
              <w:t>Logaritmic</w:t>
            </w:r>
          </w:p>
        </w:tc>
        <w:tc>
          <w:tcPr>
            <w:tcW w:w="1366" w:type="dxa"/>
          </w:tcPr>
          <w:p w14:paraId="6B6C40EB" w14:textId="6C119BF5"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240,9</w:t>
            </w:r>
          </w:p>
        </w:tc>
        <w:tc>
          <w:tcPr>
            <w:tcW w:w="1319" w:type="dxa"/>
          </w:tcPr>
          <w:p w14:paraId="33035E8C" w14:textId="7A98E5E9"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212,5</w:t>
            </w:r>
          </w:p>
        </w:tc>
      </w:tr>
      <w:tr w:rsidR="00304D70" w:rsidRPr="001269BB" w14:paraId="4D8128B6" w14:textId="77777777" w:rsidTr="00304D70">
        <w:tc>
          <w:tcPr>
            <w:cnfStyle w:val="001000000000" w:firstRow="0" w:lastRow="0" w:firstColumn="1" w:lastColumn="0" w:oddVBand="0" w:evenVBand="0" w:oddHBand="0" w:evenHBand="0" w:firstRowFirstColumn="0" w:firstRowLastColumn="0" w:lastRowFirstColumn="0" w:lastRowLastColumn="0"/>
            <w:tcW w:w="1464" w:type="dxa"/>
          </w:tcPr>
          <w:p w14:paraId="28A6AEAF" w14:textId="77777777" w:rsidR="00304D70" w:rsidRPr="001269BB" w:rsidRDefault="00304D70" w:rsidP="00304D70">
            <w:pPr>
              <w:rPr>
                <w:b w:val="0"/>
                <w:bCs w:val="0"/>
                <w:sz w:val="22"/>
                <w:szCs w:val="22"/>
              </w:rPr>
            </w:pPr>
            <w:r w:rsidRPr="001269BB">
              <w:rPr>
                <w:b w:val="0"/>
                <w:bCs w:val="0"/>
                <w:sz w:val="22"/>
                <w:szCs w:val="22"/>
              </w:rPr>
              <w:t>Polynominal</w:t>
            </w:r>
          </w:p>
        </w:tc>
        <w:tc>
          <w:tcPr>
            <w:tcW w:w="1366" w:type="dxa"/>
          </w:tcPr>
          <w:p w14:paraId="1D882FA4" w14:textId="6FE57C63"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0"/>
                <w:szCs w:val="20"/>
              </w:rPr>
              <w:t>255,2</w:t>
            </w:r>
          </w:p>
        </w:tc>
        <w:tc>
          <w:tcPr>
            <w:tcW w:w="1319" w:type="dxa"/>
          </w:tcPr>
          <w:p w14:paraId="0C9865AC" w14:textId="19BA0240"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0"/>
                <w:szCs w:val="20"/>
              </w:rPr>
              <w:t>255,1</w:t>
            </w:r>
          </w:p>
        </w:tc>
      </w:tr>
      <w:tr w:rsidR="00304D70" w:rsidRPr="001269BB" w14:paraId="01FAFE6A" w14:textId="77777777" w:rsidTr="00304D70">
        <w:tc>
          <w:tcPr>
            <w:cnfStyle w:val="001000000000" w:firstRow="0" w:lastRow="0" w:firstColumn="1" w:lastColumn="0" w:oddVBand="0" w:evenVBand="0" w:oddHBand="0" w:evenHBand="0" w:firstRowFirstColumn="0" w:firstRowLastColumn="0" w:lastRowFirstColumn="0" w:lastRowLastColumn="0"/>
            <w:tcW w:w="1464" w:type="dxa"/>
          </w:tcPr>
          <w:p w14:paraId="6F03B4EB" w14:textId="77777777" w:rsidR="00304D70" w:rsidRPr="001269BB" w:rsidRDefault="00304D70" w:rsidP="00304D70">
            <w:pPr>
              <w:rPr>
                <w:b w:val="0"/>
                <w:bCs w:val="0"/>
                <w:sz w:val="22"/>
                <w:szCs w:val="22"/>
              </w:rPr>
            </w:pPr>
            <w:r w:rsidRPr="001269BB">
              <w:rPr>
                <w:b w:val="0"/>
                <w:bCs w:val="0"/>
                <w:sz w:val="22"/>
                <w:szCs w:val="22"/>
              </w:rPr>
              <w:t>Power</w:t>
            </w:r>
          </w:p>
        </w:tc>
        <w:tc>
          <w:tcPr>
            <w:tcW w:w="1366" w:type="dxa"/>
          </w:tcPr>
          <w:p w14:paraId="7C407D4D" w14:textId="543A9B1D"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210,8</w:t>
            </w:r>
          </w:p>
        </w:tc>
        <w:tc>
          <w:tcPr>
            <w:tcW w:w="1319" w:type="dxa"/>
          </w:tcPr>
          <w:p w14:paraId="5113DC65" w14:textId="675D84D2" w:rsidR="00304D70" w:rsidRPr="001269BB" w:rsidRDefault="00304D70" w:rsidP="00304D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30854">
              <w:rPr>
                <w:sz w:val="20"/>
                <w:szCs w:val="20"/>
              </w:rPr>
              <w:t>185,9</w:t>
            </w:r>
          </w:p>
        </w:tc>
      </w:tr>
    </w:tbl>
    <w:p w14:paraId="5D2BC054" w14:textId="77777777" w:rsidR="00682421" w:rsidRPr="00C02879" w:rsidRDefault="00682421" w:rsidP="00D952A2">
      <w:pPr>
        <w:spacing w:after="0"/>
        <w:rPr>
          <w:sz w:val="22"/>
          <w:szCs w:val="22"/>
        </w:rPr>
      </w:pPr>
    </w:p>
    <w:p w14:paraId="750002E8" w14:textId="6DB9A950" w:rsidR="00487E70" w:rsidRDefault="00602A50" w:rsidP="00487E70">
      <w:pPr>
        <w:pStyle w:val="ListParagraph"/>
        <w:numPr>
          <w:ilvl w:val="0"/>
          <w:numId w:val="1"/>
        </w:numPr>
        <w:spacing w:after="0"/>
        <w:ind w:left="426"/>
        <w:rPr>
          <w:rFonts w:ascii="Book Antiqua" w:hAnsi="Book Antiqua"/>
          <w:b/>
          <w:bCs/>
          <w:sz w:val="22"/>
          <w:szCs w:val="22"/>
        </w:rPr>
      </w:pPr>
      <w:r w:rsidRPr="00602A50">
        <w:rPr>
          <w:rFonts w:ascii="Book Antiqua" w:hAnsi="Book Antiqua"/>
          <w:b/>
          <w:bCs/>
          <w:sz w:val="22"/>
          <w:szCs w:val="22"/>
        </w:rPr>
        <w:t>PEMBAHASAN</w:t>
      </w:r>
    </w:p>
    <w:p w14:paraId="039EEE4A" w14:textId="78899815" w:rsidR="00424909" w:rsidRPr="000E6351" w:rsidRDefault="00424909" w:rsidP="00424909">
      <w:pPr>
        <w:spacing w:after="0"/>
        <w:ind w:left="66"/>
        <w:rPr>
          <w:b/>
          <w:bCs/>
          <w:sz w:val="22"/>
          <w:szCs w:val="22"/>
        </w:rPr>
      </w:pPr>
      <w:r w:rsidRPr="000E6351">
        <w:rPr>
          <w:b/>
          <w:bCs/>
          <w:sz w:val="22"/>
          <w:szCs w:val="22"/>
        </w:rPr>
        <w:t>Analisis Distribusi Spasial</w:t>
      </w:r>
    </w:p>
    <w:p w14:paraId="4455B4D2" w14:textId="5E18BF96" w:rsidR="00751056" w:rsidRDefault="000F21E1" w:rsidP="006304F4">
      <w:pPr>
        <w:spacing w:after="0"/>
        <w:ind w:left="66"/>
        <w:rPr>
          <w:rFonts w:cs="Times New Roman"/>
          <w:sz w:val="22"/>
          <w:szCs w:val="22"/>
          <w:lang w:val="en-US"/>
        </w:rPr>
      </w:pPr>
      <w:r>
        <w:rPr>
          <w:sz w:val="22"/>
          <w:szCs w:val="22"/>
        </w:rPr>
        <w:t xml:space="preserve">Pemetaan estimasi TSS pada kedalaman </w:t>
      </w:r>
      <w:r w:rsidR="00B130B4" w:rsidRPr="00B130B4">
        <w:rPr>
          <w:sz w:val="22"/>
          <w:szCs w:val="22"/>
          <w:lang w:val="sv-SE"/>
        </w:rPr>
        <w:sym w:font="Symbol" w:char="F0B1"/>
      </w:r>
      <w:r w:rsidR="00B130B4" w:rsidRPr="00B130B4">
        <w:rPr>
          <w:sz w:val="22"/>
          <w:szCs w:val="22"/>
          <w:lang w:val="sv-SE"/>
        </w:rPr>
        <w:t>30 cm</w:t>
      </w:r>
      <w:r w:rsidR="00B130B4" w:rsidRPr="00CD2628">
        <w:rPr>
          <w:sz w:val="20"/>
          <w:szCs w:val="20"/>
          <w:lang w:val="sv-SE"/>
        </w:rPr>
        <w:t xml:space="preserve">  </w:t>
      </w:r>
      <w:r w:rsidR="00B130B4">
        <w:rPr>
          <w:sz w:val="20"/>
          <w:szCs w:val="20"/>
          <w:lang w:val="sv-SE"/>
        </w:rPr>
        <w:t xml:space="preserve">menggunakan saluran tunggal </w:t>
      </w:r>
      <w:r w:rsidR="009367E9">
        <w:rPr>
          <w:sz w:val="20"/>
          <w:szCs w:val="20"/>
          <w:lang w:val="sv-SE"/>
        </w:rPr>
        <w:t xml:space="preserve">Citra Sentinel-2A dengan membangun pemodelan </w:t>
      </w:r>
      <w:r w:rsidR="009367E9">
        <w:rPr>
          <w:sz w:val="20"/>
          <w:szCs w:val="20"/>
          <w:lang w:val="sv-SE"/>
        </w:rPr>
        <w:t>empiris terbai</w:t>
      </w:r>
      <w:r w:rsidR="00DB6FBD">
        <w:rPr>
          <w:sz w:val="20"/>
          <w:szCs w:val="20"/>
          <w:lang w:val="sv-SE"/>
        </w:rPr>
        <w:t xml:space="preserve">k menggunakan B4 dengan persamaan fungsi regresi </w:t>
      </w:r>
      <w:r w:rsidR="00DB6FBD" w:rsidRPr="007B0E76">
        <w:rPr>
          <w:rFonts w:cs="Times New Roman"/>
          <w:sz w:val="22"/>
          <w:szCs w:val="22"/>
          <w:lang w:val="en-US"/>
        </w:rPr>
        <w:t>y = 134656x</w:t>
      </w:r>
      <w:r w:rsidR="00DB6FBD" w:rsidRPr="007B0E76">
        <w:rPr>
          <w:rFonts w:cs="Times New Roman"/>
          <w:sz w:val="22"/>
          <w:szCs w:val="22"/>
          <w:vertAlign w:val="superscript"/>
          <w:lang w:val="en-US"/>
        </w:rPr>
        <w:t>2</w:t>
      </w:r>
      <w:r w:rsidR="00DB6FBD" w:rsidRPr="007B0E76">
        <w:rPr>
          <w:rFonts w:cs="Times New Roman"/>
          <w:sz w:val="22"/>
          <w:szCs w:val="22"/>
          <w:lang w:val="en-US"/>
        </w:rPr>
        <w:t xml:space="preserve"> - 6733x + 140,95</w:t>
      </w:r>
      <w:r w:rsidR="00EC1EE9">
        <w:rPr>
          <w:rFonts w:cs="Times New Roman"/>
          <w:sz w:val="22"/>
          <w:szCs w:val="22"/>
          <w:lang w:val="en-US"/>
        </w:rPr>
        <w:t xml:space="preserve">. </w:t>
      </w:r>
      <w:r w:rsidR="006C0001">
        <w:rPr>
          <w:rFonts w:cs="Times New Roman"/>
          <w:sz w:val="22"/>
          <w:szCs w:val="22"/>
          <w:lang w:val="en-US"/>
        </w:rPr>
        <w:t>Gamba</w:t>
      </w:r>
      <w:r w:rsidR="00CB37A9">
        <w:rPr>
          <w:rFonts w:cs="Times New Roman"/>
          <w:sz w:val="22"/>
          <w:szCs w:val="22"/>
          <w:lang w:val="en-US"/>
        </w:rPr>
        <w:t>r 13</w:t>
      </w:r>
      <w:r w:rsidR="006C0001">
        <w:rPr>
          <w:rFonts w:cs="Times New Roman"/>
          <w:sz w:val="22"/>
          <w:szCs w:val="22"/>
          <w:lang w:val="en-US"/>
        </w:rPr>
        <w:t xml:space="preserve"> merupakan</w:t>
      </w:r>
      <w:r w:rsidR="00EC1EE9">
        <w:rPr>
          <w:rFonts w:cs="Times New Roman"/>
          <w:sz w:val="22"/>
          <w:szCs w:val="22"/>
          <w:lang w:val="en-US"/>
        </w:rPr>
        <w:t xml:space="preserve"> hasil pengaplikasian pemodelan TSS </w:t>
      </w:r>
      <w:r w:rsidR="006C0001">
        <w:rPr>
          <w:rFonts w:cs="Times New Roman"/>
          <w:sz w:val="22"/>
          <w:szCs w:val="22"/>
          <w:lang w:val="en-US"/>
        </w:rPr>
        <w:t xml:space="preserve">di Selat Madura bagian Selatan. </w:t>
      </w:r>
      <w:r w:rsidR="00DB0EDA">
        <w:rPr>
          <w:rFonts w:cs="Times New Roman"/>
          <w:sz w:val="22"/>
          <w:szCs w:val="22"/>
          <w:lang w:val="en-US"/>
        </w:rPr>
        <w:t>Berdasarkan pemodelan empiris kandungan TSS memiliki rentang 56,8 mg/L hingga 1.000 mg/L</w:t>
      </w:r>
      <w:r w:rsidR="00754A0A">
        <w:rPr>
          <w:rFonts w:cs="Times New Roman"/>
          <w:sz w:val="22"/>
          <w:szCs w:val="22"/>
          <w:lang w:val="en-US"/>
        </w:rPr>
        <w:t xml:space="preserve">. </w:t>
      </w:r>
      <w:r w:rsidR="0048714F">
        <w:rPr>
          <w:rFonts w:cs="Times New Roman"/>
          <w:sz w:val="22"/>
          <w:szCs w:val="22"/>
          <w:lang w:val="en-US"/>
        </w:rPr>
        <w:t>Berdasarkan hasil pemodelan distribusi TSS dengan konsentrasi TSS tinggi terdapat</w:t>
      </w:r>
      <w:r w:rsidR="00BB6AA2">
        <w:rPr>
          <w:rFonts w:cs="Times New Roman"/>
          <w:sz w:val="22"/>
          <w:szCs w:val="22"/>
          <w:lang w:val="en-US"/>
        </w:rPr>
        <w:t xml:space="preserve"> di wilayah barat </w:t>
      </w:r>
      <w:r w:rsidR="00967575">
        <w:rPr>
          <w:rFonts w:cs="Times New Roman"/>
          <w:sz w:val="22"/>
          <w:szCs w:val="22"/>
          <w:lang w:val="en-US"/>
        </w:rPr>
        <w:t xml:space="preserve">dan timur </w:t>
      </w:r>
      <w:r w:rsidR="00BB6AA2">
        <w:rPr>
          <w:rFonts w:cs="Times New Roman"/>
          <w:sz w:val="22"/>
          <w:szCs w:val="22"/>
          <w:lang w:val="en-US"/>
        </w:rPr>
        <w:t xml:space="preserve">hal ini disebabkan di wilayah barat Selat Madura terdapat Teluk Lamong dengan </w:t>
      </w:r>
      <w:r w:rsidR="00B14E37">
        <w:rPr>
          <w:rFonts w:cs="Times New Roman"/>
          <w:sz w:val="22"/>
          <w:szCs w:val="22"/>
          <w:lang w:val="en-US"/>
        </w:rPr>
        <w:t>beberapa muara sungai besar sehingga</w:t>
      </w:r>
      <w:r w:rsidR="00967575">
        <w:rPr>
          <w:rFonts w:cs="Times New Roman"/>
          <w:sz w:val="22"/>
          <w:szCs w:val="22"/>
          <w:lang w:val="en-US"/>
        </w:rPr>
        <w:t xml:space="preserve"> diduga konsentrasi </w:t>
      </w:r>
      <w:r w:rsidR="005746A5">
        <w:rPr>
          <w:rFonts w:cs="Times New Roman"/>
          <w:sz w:val="22"/>
          <w:szCs w:val="22"/>
          <w:lang w:val="en-US"/>
        </w:rPr>
        <w:t>TSS tinggi diakibatkan adanya masukan padatan tersuspensi melalui sungai. Di wilayah timur Selat Madura memiliki konsentrasi TSS yang tinggi di wilayah tepi atau pesisir hal ini diduga karena adanya masukan sungai besar</w:t>
      </w:r>
      <w:r w:rsidR="00BF5D75">
        <w:rPr>
          <w:rFonts w:cs="Times New Roman"/>
          <w:sz w:val="22"/>
          <w:szCs w:val="22"/>
          <w:lang w:val="en-US"/>
        </w:rPr>
        <w:t>, adany</w:t>
      </w:r>
      <w:r w:rsidR="003B5544">
        <w:rPr>
          <w:rFonts w:cs="Times New Roman"/>
          <w:sz w:val="22"/>
          <w:szCs w:val="22"/>
          <w:lang w:val="en-US"/>
        </w:rPr>
        <w:t xml:space="preserve">a kegiatan transportasi laut dari perahu motor dimana baling-baling kapal dapat menyebabkan padatan tersuspensi dalam perairan menjadi teraduk, serta </w:t>
      </w:r>
      <w:r w:rsidR="000528A7">
        <w:rPr>
          <w:rFonts w:cs="Times New Roman"/>
          <w:sz w:val="22"/>
          <w:szCs w:val="22"/>
          <w:lang w:val="en-US"/>
        </w:rPr>
        <w:t xml:space="preserve">pada daerah pesisir memiliki kedalaman laut yang dangkal sehingga hal tersebut diduga dapat menyebabkan </w:t>
      </w:r>
      <w:r w:rsidR="00DF6C41">
        <w:rPr>
          <w:rFonts w:cs="Times New Roman"/>
          <w:sz w:val="22"/>
          <w:szCs w:val="22"/>
          <w:lang w:val="en-US"/>
        </w:rPr>
        <w:t>konsentrasi TSS menjadi tinggi akibat adanya proses pengadukan akibat dasar perairan yang dangkal.</w:t>
      </w:r>
    </w:p>
    <w:p w14:paraId="6E346612" w14:textId="70172CA1" w:rsidR="006C0AF3" w:rsidRPr="000A0004" w:rsidRDefault="0023318F" w:rsidP="000A0004">
      <w:pPr>
        <w:spacing w:after="0"/>
        <w:ind w:left="66" w:firstLine="360"/>
        <w:rPr>
          <w:rFonts w:cs="Times New Roman"/>
          <w:sz w:val="22"/>
          <w:szCs w:val="22"/>
          <w:lang w:val="en-US"/>
        </w:rPr>
      </w:pPr>
      <w:r>
        <w:rPr>
          <w:rFonts w:cs="Times New Roman"/>
          <w:sz w:val="22"/>
          <w:szCs w:val="22"/>
          <w:lang w:val="en-US"/>
        </w:rPr>
        <w:t>P</w:t>
      </w:r>
      <w:r w:rsidR="00585295">
        <w:rPr>
          <w:rFonts w:cs="Times New Roman"/>
          <w:sz w:val="22"/>
          <w:szCs w:val="22"/>
          <w:lang w:val="en-US"/>
        </w:rPr>
        <w:t>engaplikasian pemodelan empirris dan penjelasan pemetaan pola distribusi spasial TSS di Selat Madura berdasarkan pemodelan empiris menggunakan Band Merah (B4) menunjukkan</w:t>
      </w:r>
      <w:r w:rsidR="0043636C">
        <w:rPr>
          <w:rFonts w:cs="Times New Roman"/>
          <w:sz w:val="22"/>
          <w:szCs w:val="22"/>
          <w:lang w:val="en-US"/>
        </w:rPr>
        <w:t xml:space="preserve"> konsentrasi tinggi dominasi berada di wilayah pesisir Selat Madura dengan dugaan dari adanya masukan material dari muara sungai dan </w:t>
      </w:r>
      <w:r>
        <w:rPr>
          <w:rFonts w:cs="Times New Roman"/>
          <w:sz w:val="22"/>
          <w:szCs w:val="22"/>
          <w:lang w:val="en-US"/>
        </w:rPr>
        <w:t xml:space="preserve">aktivitas antropogenik. Berdasarkan peneliti terdahulu hal tersebut sesuai dimana </w:t>
      </w:r>
      <w:r w:rsidR="00C60FFF">
        <w:rPr>
          <w:rFonts w:cs="Times New Roman"/>
          <w:sz w:val="22"/>
          <w:szCs w:val="22"/>
          <w:lang w:val="en-US"/>
        </w:rPr>
        <w:t xml:space="preserve">TSS dengan konsentrasi tinggi di perairan </w:t>
      </w:r>
      <w:r w:rsidR="00FC67C3">
        <w:rPr>
          <w:rFonts w:cs="Times New Roman"/>
          <w:sz w:val="22"/>
          <w:szCs w:val="22"/>
          <w:lang w:val="en-US"/>
        </w:rPr>
        <w:t xml:space="preserve">memiliki pola berada di daerah yang memiliki pengaruh </w:t>
      </w:r>
      <w:r w:rsidR="00FC67C3">
        <w:rPr>
          <w:rFonts w:cs="Times New Roman"/>
          <w:i/>
          <w:iCs/>
          <w:sz w:val="22"/>
          <w:szCs w:val="22"/>
          <w:lang w:val="en-US"/>
        </w:rPr>
        <w:t xml:space="preserve">inlet </w:t>
      </w:r>
      <w:r w:rsidR="00FC67C3">
        <w:rPr>
          <w:rFonts w:cs="Times New Roman"/>
          <w:sz w:val="22"/>
          <w:szCs w:val="22"/>
          <w:lang w:val="en-US"/>
        </w:rPr>
        <w:t xml:space="preserve">dari muara sungai </w:t>
      </w:r>
      <w:r w:rsidR="002E68E9">
        <w:rPr>
          <w:rFonts w:cs="Times New Roman"/>
          <w:sz w:val="22"/>
          <w:szCs w:val="22"/>
          <w:lang w:val="en-US"/>
        </w:rPr>
        <w:t>menuju ke perairan</w:t>
      </w:r>
      <w:r w:rsidR="00FA1BFE">
        <w:rPr>
          <w:rFonts w:cs="Times New Roman"/>
          <w:sz w:val="22"/>
          <w:szCs w:val="22"/>
          <w:lang w:val="en-US"/>
        </w:rPr>
        <w:t xml:space="preserve"> </w:t>
      </w:r>
      <w:r w:rsidR="00FA1BFE">
        <w:rPr>
          <w:rFonts w:cs="Times New Roman"/>
          <w:sz w:val="22"/>
          <w:szCs w:val="22"/>
          <w:lang w:val="en-US"/>
        </w:rPr>
        <w:fldChar w:fldCharType="begin" w:fldLock="1"/>
      </w:r>
      <w:r w:rsidR="00FA1BFE">
        <w:rPr>
          <w:rFonts w:cs="Times New Roman"/>
          <w:sz w:val="22"/>
          <w:szCs w:val="22"/>
          <w:lang w:val="en-US"/>
        </w:rPr>
        <w:instrText>ADDIN CSL_CITATION {"citationItems":[{"id":"ITEM-1","itemData":{"DOI":"10.30871/jagi.v4i1.1853","abstract":"TSS (Total Suspended Solid) is one of the optical parameters that can be used for turbidity key indicator to assess water quality. The rapid development of remote sensing technology in the field of mapping has resulted in various methods for estimating TSS concentrations. The spatial, spectral, and temporal characteristics of PlanetScope data have the potential to estimate TSS concentrations. This study aims to determine the best method for estimating TSS concentrations and mapping the spatial distribution of TSS at a depth of 0 – 0.2 m using PlanetScope data. There are 4 single bands, 12 band ratio combinations, and 4 PC-bands in TSS mapping. Single bands, band ratio combinations, and PC-band which able to pass the significance limit of r value on the number of samples (n) are used in empirical modeling of PlanetScope data with field data using regression tests. The results show that: 1) 4 band ratio combinations (B1/B4, B2/B4, B3/B4, B4/B3) and one PC-band (PC-2) significantly correlated with TSS (mg/l), 2) PC-2 is the best spectral transformation in estimating TSS concentrations in Menjer Lake, indicated by the SE value of 3.47 mg/l with maximum accuracy produced at 78.62%, 3) all models that significantly correlated are over-estimated, indicated by the variations in model plots are below the 1:1 plot line, 4) high TSS concentrations are in the north, west, and south around the edge of the lake because of the inlets and the floating net cages, while the low concentration is in the middle of the lake.","author":[{"dropping-particle":"","family":"Wirabumi","given":"Putu","non-dropping-particle":"","parse-names":false,"suffix":""},{"dropping-particle":"","family":"Wicaksono","given":"Pramaditya","non-dropping-particle":"","parse-names":false,"suffix":""},{"dropping-particle":"","family":"Kamal","given":"Muhammad","non-dropping-particle":"","parse-names":false,"suffix":""},{"dropping-particle":"","family":"Ridwansyah","given":"Iwan","non-dropping-particle":"","parse-names":false,"suffix":""},{"dropping-particle":"","family":"Subehi","given":"Luki","non-dropping-particle":"","parse-names":false,"suffix":""},{"dropping-particle":"","family":"Dianto","given":"Aan","non-dropping-particle":"","parse-names":false,"suffix":""}],"container-title":"Journal of Applied Geospatial Information","id":"ITEM-1","issue":"1","issued":{"date-parts":[["2020"]]},"page":"289-297","title":"Spatial Distribution Analysis of Total Suspended Solid (TSS) using PlanetScope Data in Menjer Lake, Wonosobo Regency","type":"article-journal","volume":"4"},"uris":["http://www.mendeley.com/documents/?uuid=5b9b8c20-861b-4443-99d4-867a7c5b32dd"]}],"mendeley":{"formattedCitation":"(Wirabumi et al., 2020)","manualFormatting":"(Wirabumi dkk, 2020","plainTextFormattedCitation":"(Wirabumi et al., 2020)"},"properties":{"noteIndex":0},"schema":"https://github.com/citation-style-language/schema/raw/master/csl-citation.json"}</w:instrText>
      </w:r>
      <w:r w:rsidR="00FA1BFE">
        <w:rPr>
          <w:rFonts w:cs="Times New Roman"/>
          <w:sz w:val="22"/>
          <w:szCs w:val="22"/>
          <w:lang w:val="en-US"/>
        </w:rPr>
        <w:fldChar w:fldCharType="separate"/>
      </w:r>
      <w:r w:rsidR="00FA1BFE" w:rsidRPr="00FA1BFE">
        <w:rPr>
          <w:rFonts w:cs="Times New Roman"/>
          <w:noProof/>
          <w:sz w:val="22"/>
          <w:szCs w:val="22"/>
          <w:lang w:val="en-US"/>
        </w:rPr>
        <w:t xml:space="preserve">(Wirabumi </w:t>
      </w:r>
      <w:r w:rsidR="00FA1BFE">
        <w:rPr>
          <w:rFonts w:cs="Times New Roman"/>
          <w:noProof/>
          <w:sz w:val="22"/>
          <w:szCs w:val="22"/>
          <w:lang w:val="en-US"/>
        </w:rPr>
        <w:lastRenderedPageBreak/>
        <w:t xml:space="preserve">dkk, </w:t>
      </w:r>
      <w:r w:rsidR="00FA1BFE" w:rsidRPr="00FA1BFE">
        <w:rPr>
          <w:rFonts w:cs="Times New Roman"/>
          <w:noProof/>
          <w:sz w:val="22"/>
          <w:szCs w:val="22"/>
          <w:lang w:val="en-US"/>
        </w:rPr>
        <w:t>2020</w:t>
      </w:r>
      <w:r w:rsidR="00FA1BFE">
        <w:rPr>
          <w:rFonts w:cs="Times New Roman"/>
          <w:sz w:val="22"/>
          <w:szCs w:val="22"/>
          <w:lang w:val="en-US"/>
        </w:rPr>
        <w:fldChar w:fldCharType="end"/>
      </w:r>
      <w:r w:rsidR="002E68E9">
        <w:rPr>
          <w:rFonts w:cs="Times New Roman"/>
          <w:sz w:val="22"/>
          <w:szCs w:val="22"/>
          <w:lang w:val="en-US"/>
        </w:rPr>
        <w:t>;</w:t>
      </w:r>
      <w:r w:rsidR="002E68E9">
        <w:rPr>
          <w:rFonts w:cs="Times New Roman"/>
          <w:sz w:val="22"/>
          <w:szCs w:val="22"/>
          <w:lang w:val="en-US"/>
        </w:rPr>
        <w:fldChar w:fldCharType="begin" w:fldLock="1"/>
      </w:r>
      <w:r w:rsidR="00FA1BFE">
        <w:rPr>
          <w:rFonts w:cs="Times New Roman"/>
          <w:sz w:val="22"/>
          <w:szCs w:val="22"/>
          <w:lang w:val="en-US"/>
        </w:rPr>
        <w:instrText>ADDIN CSL_CITATION {"citationItems":[{"id":"ITEM-1","itemData":{"DOI":"10.14710/ik.ijms.29.4.495-502","author":[{"dropping-particle":"","family":"Sabila","given":"Anis Yasmin","non-dropping-particle":"","parse-names":false,"suffix":""},{"dropping-particle":"","family":"Maslukah","given":"Lilik","non-dropping-particle":"","parse-names":false,"suffix":""},{"dropping-particle":"","family":"Wirasatriya","given":"Anindya","non-dropping-particle":"","parse-names":false,"suffix":""},{"dropping-particle":"","family":"Indrayanti","given":"Elis","non-dropping-particle":"","parse-names":false,"suffix":""},{"dropping-particle":"","family":"Prasetyawan","given":"Indra Budi","non-dropping-particle":"","parse-names":false,"suffix":""},{"dropping-particle":"","family":"Widada","given":"Sugeng","non-dropping-particle":"","parse-names":false,"suffix":""}],"container-title":"Indonesian Journal of Marine Sciences","id":"ITEM-1","issue":"December","issued":{"date-parts":[["2024"]]},"page":"495-502","title":"A Robust Algorithm for Estimating Total Suspended Solids ( TSS ) Using Sentinel-2 : Case Study in Coastal Waters of Teluk Awur , Jepara , Indonesia","type":"article-journal","volume":"2"},"uris":["http://www.mendeley.com/documents/?uuid=9c70e3e5-61ca-41ca-8b74-b9086b3ef430"]}],"mendeley":{"formattedCitation":"(Sabila et al., 2024)","manualFormatting":" Sabila dkk, 2024","plainTextFormattedCitation":"(Sabila et al., 2024)","previouslyFormattedCitation":"(Sabila et al., 2024)"},"properties":{"noteIndex":0},"schema":"https://github.com/citation-style-language/schema/raw/master/csl-citation.json"}</w:instrText>
      </w:r>
      <w:r w:rsidR="002E68E9">
        <w:rPr>
          <w:rFonts w:cs="Times New Roman"/>
          <w:sz w:val="22"/>
          <w:szCs w:val="22"/>
          <w:lang w:val="en-US"/>
        </w:rPr>
        <w:fldChar w:fldCharType="separate"/>
      </w:r>
      <w:r w:rsidR="00FA1BFE">
        <w:rPr>
          <w:rFonts w:cs="Times New Roman"/>
          <w:noProof/>
          <w:sz w:val="22"/>
          <w:szCs w:val="22"/>
          <w:lang w:val="en-US"/>
        </w:rPr>
        <w:t xml:space="preserve"> </w:t>
      </w:r>
      <w:r w:rsidR="002E68E9" w:rsidRPr="002E68E9">
        <w:rPr>
          <w:rFonts w:cs="Times New Roman"/>
          <w:noProof/>
          <w:sz w:val="22"/>
          <w:szCs w:val="22"/>
          <w:lang w:val="en-US"/>
        </w:rPr>
        <w:t xml:space="preserve">Sabila </w:t>
      </w:r>
      <w:r w:rsidR="00FA1BFE">
        <w:rPr>
          <w:rFonts w:cs="Times New Roman"/>
          <w:noProof/>
          <w:sz w:val="22"/>
          <w:szCs w:val="22"/>
          <w:lang w:val="en-US"/>
        </w:rPr>
        <w:t>dkk</w:t>
      </w:r>
      <w:r w:rsidR="002E68E9" w:rsidRPr="002E68E9">
        <w:rPr>
          <w:rFonts w:cs="Times New Roman"/>
          <w:noProof/>
          <w:sz w:val="22"/>
          <w:szCs w:val="22"/>
          <w:lang w:val="en-US"/>
        </w:rPr>
        <w:t>, 2024</w:t>
      </w:r>
      <w:r w:rsidR="00FA1BFE">
        <w:rPr>
          <w:rFonts w:cs="Times New Roman"/>
          <w:noProof/>
          <w:sz w:val="22"/>
          <w:szCs w:val="22"/>
          <w:lang w:val="en-US"/>
        </w:rPr>
        <w:t xml:space="preserve">; </w:t>
      </w:r>
      <w:r w:rsidR="002E68E9">
        <w:rPr>
          <w:rFonts w:cs="Times New Roman"/>
          <w:sz w:val="22"/>
          <w:szCs w:val="22"/>
          <w:lang w:val="en-US"/>
        </w:rPr>
        <w:fldChar w:fldCharType="end"/>
      </w:r>
      <w:r w:rsidR="002E68E9">
        <w:rPr>
          <w:rFonts w:cs="Times New Roman"/>
          <w:sz w:val="22"/>
          <w:szCs w:val="22"/>
          <w:lang w:val="en-US"/>
        </w:rPr>
        <w:fldChar w:fldCharType="begin" w:fldLock="1"/>
      </w:r>
      <w:r w:rsidR="00FA1BFE">
        <w:rPr>
          <w:rFonts w:cs="Times New Roman"/>
          <w:sz w:val="22"/>
          <w:szCs w:val="22"/>
          <w:lang w:val="en-US"/>
        </w:rPr>
        <w:instrText>ADDIN CSL_CITATION {"citationItems":[{"id":"ITEM-1","itemData":{"DOI":"10.1088/1755-1315/750/1/012039","ISSN":"17551315","abstract":"The Coastal area is transitional areas between terrestrial and marine ecosystems which are still affected by changes on land and in the sea. Various activities carried out on the coast make this area vulnerable to environmental changes that originate from natural phenomena and human activities. The north coast of Bekasi is prone to water quality degradation due to its proximity to Jakarta Bay and the mouth of the Citarum River to the Java Sea. The decline in the quality of Bekasi coastal waters can be measured by several parameters such as salinity, turbidity, brightness, chlorophyll concentration and Total Suspended Solid (TSS), the presence of organic or inorganic material. Landsat 8 can estimate the concentration and distribution of TSS spatially and temporally. This study aims to develop an empirical model for estimating TSS concentrations in the coastal area of Bekasi Regency by using Landsat 8 data. This method used a combination regression from five channels. The results showed there are four empirical models with a value of R2 of 0.5. The calculation of the accuracy value using RMSE is still high, which is around 100, but the construction of this model is better than the previous algorithm. Another alternative is to use multiple linear regression to see the relationship between the interaction variables of each band and the TSS concentration.","author":[{"dropping-particle":"","family":"Adawiah","given":"S. W.","non-dropping-particle":"","parse-names":false,"suffix":""},{"dropping-particle":"","family":"Setiawan","given":"K. T.","non-dropping-particle":"","parse-names":false,"suffix":""},{"dropping-particle":"","family":"Parwati","given":"E.","non-dropping-particle":"","parse-names":false,"suffix":""},{"dropping-particle":"","family":"Faristyawan","given":"R.","non-dropping-particle":"","parse-names":false,"suffix":""}],"container-title":"IOP Conference Series: Earth and Environmental Science","id":"ITEM-1","issue":"1","issued":{"date-parts":[["2021"]]},"title":"Development of Empirical Model of Total Suspended Solid (TSS) by using Landsat 8 on the Coast of Bekasi Regency","type":"article-journal","volume":"750"},"uris":["http://www.mendeley.com/documents/?uuid=0c541ff3-62a3-4557-a9af-b679bfe111c0"]}],"mendeley":{"formattedCitation":"(Adawiah et al., 2021)","manualFormatting":"Adawiah dkk, 2021)","plainTextFormattedCitation":"(Adawiah et al., 2021)","previouslyFormattedCitation":"(Adawiah et al., 2021)"},"properties":{"noteIndex":0},"schema":"https://github.com/citation-style-language/schema/raw/master/csl-citation.json"}</w:instrText>
      </w:r>
      <w:r w:rsidR="002E68E9">
        <w:rPr>
          <w:rFonts w:cs="Times New Roman"/>
          <w:sz w:val="22"/>
          <w:szCs w:val="22"/>
          <w:lang w:val="en-US"/>
        </w:rPr>
        <w:fldChar w:fldCharType="separate"/>
      </w:r>
      <w:r w:rsidR="002E68E9" w:rsidRPr="002E68E9">
        <w:rPr>
          <w:rFonts w:cs="Times New Roman"/>
          <w:noProof/>
          <w:sz w:val="22"/>
          <w:szCs w:val="22"/>
          <w:lang w:val="en-US"/>
        </w:rPr>
        <w:t xml:space="preserve">Adawiah </w:t>
      </w:r>
      <w:r w:rsidR="00FA1BFE">
        <w:rPr>
          <w:rFonts w:cs="Times New Roman"/>
          <w:noProof/>
          <w:sz w:val="22"/>
          <w:szCs w:val="22"/>
          <w:lang w:val="en-US"/>
        </w:rPr>
        <w:t>dkk</w:t>
      </w:r>
      <w:r w:rsidR="002E68E9" w:rsidRPr="002E68E9">
        <w:rPr>
          <w:rFonts w:cs="Times New Roman"/>
          <w:noProof/>
          <w:sz w:val="22"/>
          <w:szCs w:val="22"/>
          <w:lang w:val="en-US"/>
        </w:rPr>
        <w:t>, 2021)</w:t>
      </w:r>
      <w:r w:rsidR="002E68E9">
        <w:rPr>
          <w:rFonts w:cs="Times New Roman"/>
          <w:sz w:val="22"/>
          <w:szCs w:val="22"/>
          <w:lang w:val="en-US"/>
        </w:rPr>
        <w:fldChar w:fldCharType="end"/>
      </w:r>
      <w:r w:rsidR="000A0004">
        <w:rPr>
          <w:rFonts w:cs="Times New Roman"/>
          <w:sz w:val="22"/>
          <w:szCs w:val="22"/>
          <w:lang w:val="en-US"/>
        </w:rPr>
        <w:t>.</w:t>
      </w:r>
    </w:p>
    <w:p w14:paraId="1E3CA09F" w14:textId="77777777" w:rsidR="00647602" w:rsidRDefault="00647602" w:rsidP="006C0AF3">
      <w:pPr>
        <w:spacing w:after="0"/>
        <w:rPr>
          <w:sz w:val="22"/>
          <w:szCs w:val="22"/>
        </w:rPr>
      </w:pPr>
    </w:p>
    <w:p w14:paraId="43A89AA0" w14:textId="08F62E30" w:rsidR="00647602" w:rsidRDefault="00C60FFF" w:rsidP="006C0AF3">
      <w:pPr>
        <w:spacing w:after="0"/>
        <w:rPr>
          <w:sz w:val="22"/>
          <w:szCs w:val="22"/>
        </w:rPr>
      </w:pPr>
      <w:r>
        <w:rPr>
          <w:noProof/>
        </w:rPr>
        <w:drawing>
          <wp:anchor distT="0" distB="0" distL="114300" distR="114300" simplePos="0" relativeHeight="251708416" behindDoc="0" locked="0" layoutInCell="1" allowOverlap="1" wp14:anchorId="1FB56817" wp14:editId="47E30EA4">
            <wp:simplePos x="0" y="0"/>
            <wp:positionH relativeFrom="margin">
              <wp:align>left</wp:align>
            </wp:positionH>
            <wp:positionV relativeFrom="paragraph">
              <wp:posOffset>-74985</wp:posOffset>
            </wp:positionV>
            <wp:extent cx="2640965" cy="1816874"/>
            <wp:effectExtent l="0" t="0" r="6985" b="0"/>
            <wp:wrapNone/>
            <wp:docPr id="3393132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13266" name="Picture 339313266"/>
                    <pic:cNvPicPr/>
                  </pic:nvPicPr>
                  <pic:blipFill rotWithShape="1">
                    <a:blip r:embed="rId25" cstate="print">
                      <a:extLst>
                        <a:ext uri="{28A0092B-C50C-407E-A947-70E740481C1C}">
                          <a14:useLocalDpi xmlns:a14="http://schemas.microsoft.com/office/drawing/2010/main" val="0"/>
                        </a:ext>
                      </a:extLst>
                    </a:blip>
                    <a:srcRect b="2680"/>
                    <a:stretch>
                      <a:fillRect/>
                    </a:stretch>
                  </pic:blipFill>
                  <pic:spPr bwMode="auto">
                    <a:xfrm>
                      <a:off x="0" y="0"/>
                      <a:ext cx="2640965" cy="181687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D003186" w14:textId="77777777" w:rsidR="00647602" w:rsidRDefault="00647602" w:rsidP="006C0AF3">
      <w:pPr>
        <w:spacing w:after="0"/>
        <w:rPr>
          <w:sz w:val="22"/>
          <w:szCs w:val="22"/>
        </w:rPr>
      </w:pPr>
    </w:p>
    <w:p w14:paraId="230C2010" w14:textId="01114ABC" w:rsidR="00647602" w:rsidRDefault="00647602" w:rsidP="006C0AF3">
      <w:pPr>
        <w:spacing w:after="0"/>
        <w:rPr>
          <w:sz w:val="22"/>
          <w:szCs w:val="22"/>
        </w:rPr>
      </w:pPr>
    </w:p>
    <w:p w14:paraId="09828E9D" w14:textId="77777777" w:rsidR="00647602" w:rsidRDefault="00647602" w:rsidP="006C0AF3">
      <w:pPr>
        <w:spacing w:after="0"/>
        <w:rPr>
          <w:sz w:val="22"/>
          <w:szCs w:val="22"/>
        </w:rPr>
      </w:pPr>
    </w:p>
    <w:p w14:paraId="243463A7" w14:textId="76F5E8C9" w:rsidR="00647602" w:rsidRDefault="00647602" w:rsidP="006C0AF3">
      <w:pPr>
        <w:spacing w:after="0"/>
        <w:rPr>
          <w:sz w:val="22"/>
          <w:szCs w:val="22"/>
        </w:rPr>
      </w:pPr>
    </w:p>
    <w:p w14:paraId="59019259" w14:textId="77777777" w:rsidR="00C60FFF" w:rsidRDefault="00C60FFF" w:rsidP="006C0AF3">
      <w:pPr>
        <w:spacing w:after="0"/>
        <w:rPr>
          <w:sz w:val="22"/>
          <w:szCs w:val="22"/>
        </w:rPr>
      </w:pPr>
    </w:p>
    <w:p w14:paraId="50B5206E" w14:textId="77777777" w:rsidR="00C60FFF" w:rsidRDefault="00C60FFF" w:rsidP="006C0AF3">
      <w:pPr>
        <w:spacing w:after="0"/>
        <w:rPr>
          <w:sz w:val="22"/>
          <w:szCs w:val="22"/>
        </w:rPr>
      </w:pPr>
    </w:p>
    <w:p w14:paraId="0A67956D" w14:textId="77777777" w:rsidR="00647602" w:rsidRDefault="00647602" w:rsidP="006C0AF3">
      <w:pPr>
        <w:spacing w:after="0"/>
        <w:rPr>
          <w:sz w:val="22"/>
          <w:szCs w:val="22"/>
        </w:rPr>
      </w:pPr>
    </w:p>
    <w:p w14:paraId="0FC8F09B" w14:textId="77777777" w:rsidR="00C60FFF" w:rsidRDefault="00C60FFF" w:rsidP="006C0AF3">
      <w:pPr>
        <w:spacing w:after="0"/>
        <w:rPr>
          <w:sz w:val="22"/>
          <w:szCs w:val="22"/>
        </w:rPr>
      </w:pPr>
    </w:p>
    <w:p w14:paraId="189CF93E" w14:textId="1687CDF0" w:rsidR="00C60FFF" w:rsidRDefault="000A0004" w:rsidP="006C0AF3">
      <w:pPr>
        <w:spacing w:after="0"/>
        <w:rPr>
          <w:sz w:val="22"/>
          <w:szCs w:val="22"/>
        </w:rPr>
      </w:pPr>
      <w:r>
        <w:rPr>
          <w:noProof/>
        </w:rPr>
        <mc:AlternateContent>
          <mc:Choice Requires="wps">
            <w:drawing>
              <wp:anchor distT="0" distB="0" distL="114300" distR="114300" simplePos="0" relativeHeight="251707392" behindDoc="0" locked="0" layoutInCell="1" allowOverlap="1" wp14:anchorId="028A0478" wp14:editId="6495DB16">
                <wp:simplePos x="0" y="0"/>
                <wp:positionH relativeFrom="column">
                  <wp:posOffset>7305</wp:posOffset>
                </wp:positionH>
                <wp:positionV relativeFrom="paragraph">
                  <wp:posOffset>100446</wp:posOffset>
                </wp:positionV>
                <wp:extent cx="2640965" cy="635"/>
                <wp:effectExtent l="0" t="0" r="6985" b="1905"/>
                <wp:wrapNone/>
                <wp:docPr id="514484749" name="Text Box 1"/>
                <wp:cNvGraphicFramePr/>
                <a:graphic xmlns:a="http://schemas.openxmlformats.org/drawingml/2006/main">
                  <a:graphicData uri="http://schemas.microsoft.com/office/word/2010/wordprocessingShape">
                    <wps:wsp>
                      <wps:cNvSpPr txBox="1"/>
                      <wps:spPr>
                        <a:xfrm>
                          <a:off x="0" y="0"/>
                          <a:ext cx="2640965" cy="635"/>
                        </a:xfrm>
                        <a:prstGeom prst="rect">
                          <a:avLst/>
                        </a:prstGeom>
                        <a:noFill/>
                        <a:ln>
                          <a:noFill/>
                        </a:ln>
                      </wps:spPr>
                      <wps:txbx>
                        <w:txbxContent>
                          <w:p w14:paraId="06385F63" w14:textId="11571D5C" w:rsidR="00494013" w:rsidRPr="00494013" w:rsidRDefault="00494013" w:rsidP="00494013">
                            <w:pPr>
                              <w:pStyle w:val="Caption"/>
                              <w:jc w:val="center"/>
                              <w:rPr>
                                <w:i w:val="0"/>
                                <w:iCs w:val="0"/>
                                <w:noProof/>
                                <w:color w:val="000000" w:themeColor="text1"/>
                                <w:sz w:val="22"/>
                                <w:szCs w:val="22"/>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sidRPr="00494013">
                              <w:rPr>
                                <w:i w:val="0"/>
                                <w:iCs w:val="0"/>
                                <w:noProof/>
                                <w:color w:val="000000" w:themeColor="text1"/>
                                <w:sz w:val="22"/>
                                <w:szCs w:val="22"/>
                              </w:rPr>
                              <w:t>13</w:t>
                            </w:r>
                            <w:r w:rsidRPr="00494013">
                              <w:rPr>
                                <w:i w:val="0"/>
                                <w:iCs w:val="0"/>
                                <w:color w:val="000000" w:themeColor="text1"/>
                                <w:sz w:val="22"/>
                                <w:szCs w:val="22"/>
                              </w:rPr>
                              <w:fldChar w:fldCharType="end"/>
                            </w:r>
                            <w:r w:rsidRPr="00494013">
                              <w:rPr>
                                <w:i w:val="0"/>
                                <w:iCs w:val="0"/>
                                <w:color w:val="000000" w:themeColor="text1"/>
                                <w:sz w:val="22"/>
                                <w:szCs w:val="22"/>
                              </w:rPr>
                              <w:t xml:space="preserve"> Peta Distribusi Spasial Selat Madura Bagian Selatan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8A0478" id="_x0000_s1038" type="#_x0000_t202" style="position:absolute;left:0;text-align:left;margin-left:.6pt;margin-top:7.9pt;width:207.9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" filled="f" stroked="f">
                <v:textbox style="mso-fit-shape-to-text:t" inset="0,0,0,0">
                  <w:txbxContent>
                    <w:p w14:paraId="06385F63" w14:textId="11571D5C" w:rsidR="00494013" w:rsidRPr="00494013" w:rsidRDefault="00494013" w:rsidP="00494013">
                      <w:pPr>
                        <w:pStyle w:val="Caption"/>
                        <w:jc w:val="center"/>
                        <w:rPr>
                          <w:i w:val="0"/>
                          <w:iCs w:val="0"/>
                          <w:noProof/>
                          <w:color w:val="000000" w:themeColor="text1"/>
                          <w:sz w:val="22"/>
                          <w:szCs w:val="22"/>
                        </w:rPr>
                      </w:pPr>
                      <w:r w:rsidRPr="00494013">
                        <w:rPr>
                          <w:i w:val="0"/>
                          <w:iCs w:val="0"/>
                          <w:color w:val="000000" w:themeColor="text1"/>
                          <w:sz w:val="22"/>
                          <w:szCs w:val="22"/>
                        </w:rPr>
                        <w:t xml:space="preserve">Gambar </w:t>
                      </w:r>
                      <w:r w:rsidRPr="00494013">
                        <w:rPr>
                          <w:i w:val="0"/>
                          <w:iCs w:val="0"/>
                          <w:color w:val="000000" w:themeColor="text1"/>
                          <w:sz w:val="22"/>
                          <w:szCs w:val="22"/>
                        </w:rPr>
                        <w:fldChar w:fldCharType="begin"/>
                      </w:r>
                      <w:r w:rsidRPr="00494013">
                        <w:rPr>
                          <w:i w:val="0"/>
                          <w:iCs w:val="0"/>
                          <w:color w:val="000000" w:themeColor="text1"/>
                          <w:sz w:val="22"/>
                          <w:szCs w:val="22"/>
                        </w:rPr>
                        <w:instrText xml:space="preserve"> SEQ Gambar \* ARABIC </w:instrText>
                      </w:r>
                      <w:r w:rsidRPr="00494013">
                        <w:rPr>
                          <w:i w:val="0"/>
                          <w:iCs w:val="0"/>
                          <w:color w:val="000000" w:themeColor="text1"/>
                          <w:sz w:val="22"/>
                          <w:szCs w:val="22"/>
                        </w:rPr>
                        <w:fldChar w:fldCharType="separate"/>
                      </w:r>
                      <w:r w:rsidRPr="00494013">
                        <w:rPr>
                          <w:i w:val="0"/>
                          <w:iCs w:val="0"/>
                          <w:noProof/>
                          <w:color w:val="000000" w:themeColor="text1"/>
                          <w:sz w:val="22"/>
                          <w:szCs w:val="22"/>
                        </w:rPr>
                        <w:t>13</w:t>
                      </w:r>
                      <w:r w:rsidRPr="00494013">
                        <w:rPr>
                          <w:i w:val="0"/>
                          <w:iCs w:val="0"/>
                          <w:color w:val="000000" w:themeColor="text1"/>
                          <w:sz w:val="22"/>
                          <w:szCs w:val="22"/>
                        </w:rPr>
                        <w:fldChar w:fldCharType="end"/>
                      </w:r>
                      <w:r w:rsidRPr="00494013">
                        <w:rPr>
                          <w:i w:val="0"/>
                          <w:iCs w:val="0"/>
                          <w:color w:val="000000" w:themeColor="text1"/>
                          <w:sz w:val="22"/>
                          <w:szCs w:val="22"/>
                        </w:rPr>
                        <w:t xml:space="preserve"> Peta Distribusi Spasial Selat Madura Bagian Selatan</w:t>
                      </w:r>
                    </w:p>
                  </w:txbxContent>
                </v:textbox>
              </v:shape>
            </w:pict>
          </mc:Fallback>
        </mc:AlternateContent>
      </w:r>
    </w:p>
    <w:p w14:paraId="1221B9C5" w14:textId="4F23412A" w:rsidR="00647602" w:rsidRDefault="00647602" w:rsidP="006C0AF3">
      <w:pPr>
        <w:spacing w:after="0"/>
        <w:rPr>
          <w:sz w:val="22"/>
          <w:szCs w:val="22"/>
        </w:rPr>
      </w:pPr>
    </w:p>
    <w:p w14:paraId="2798B19B" w14:textId="77777777" w:rsidR="000774A0" w:rsidRDefault="000774A0" w:rsidP="006C0AF3">
      <w:pPr>
        <w:spacing w:after="0"/>
        <w:rPr>
          <w:sz w:val="22"/>
          <w:szCs w:val="22"/>
        </w:rPr>
      </w:pPr>
    </w:p>
    <w:p w14:paraId="5185D20F" w14:textId="2DC2BB89" w:rsidR="00424909" w:rsidRPr="000E6351" w:rsidRDefault="00424909" w:rsidP="006C0AF3">
      <w:pPr>
        <w:spacing w:after="0"/>
        <w:rPr>
          <w:b/>
          <w:bCs/>
          <w:sz w:val="22"/>
          <w:szCs w:val="22"/>
        </w:rPr>
      </w:pPr>
      <w:r w:rsidRPr="000E6351">
        <w:rPr>
          <w:b/>
          <w:bCs/>
          <w:sz w:val="22"/>
          <w:szCs w:val="22"/>
        </w:rPr>
        <w:t>Estimasi Kandungan Konsentrasi Total Suspended Solid Selat Madura</w:t>
      </w:r>
    </w:p>
    <w:p w14:paraId="73F2C39D" w14:textId="6F52B221" w:rsidR="000E6351" w:rsidRDefault="00852974" w:rsidP="009059F4">
      <w:pPr>
        <w:rPr>
          <w:rFonts w:eastAsia="Times New Roman" w:cs="Arial"/>
          <w:kern w:val="0"/>
          <w:sz w:val="22"/>
          <w:szCs w:val="22"/>
          <w:lang w:eastAsia="en-ID"/>
          <w14:ligatures w14:val="none"/>
        </w:rPr>
      </w:pPr>
      <w:r w:rsidRPr="009059F4">
        <w:rPr>
          <w:sz w:val="22"/>
          <w:szCs w:val="22"/>
        </w:rPr>
        <w:t xml:space="preserve">Perhitungan </w:t>
      </w:r>
      <w:r w:rsidR="000433F0" w:rsidRPr="009059F4">
        <w:rPr>
          <w:sz w:val="22"/>
          <w:szCs w:val="22"/>
        </w:rPr>
        <w:t xml:space="preserve">konsentrasi TSS </w:t>
      </w:r>
      <w:r w:rsidR="008F6AF9" w:rsidRPr="009059F4">
        <w:rPr>
          <w:sz w:val="22"/>
          <w:szCs w:val="22"/>
        </w:rPr>
        <w:t xml:space="preserve">menggunakan hasil pemodelan </w:t>
      </w:r>
      <w:r w:rsidR="008F6AF9" w:rsidRPr="009059F4">
        <w:rPr>
          <w:i/>
          <w:iCs/>
          <w:sz w:val="22"/>
          <w:szCs w:val="22"/>
        </w:rPr>
        <w:t>polynominal</w:t>
      </w:r>
      <w:r w:rsidR="008F6AF9" w:rsidRPr="009059F4">
        <w:rPr>
          <w:sz w:val="22"/>
          <w:szCs w:val="22"/>
        </w:rPr>
        <w:t xml:space="preserve"> B4</w:t>
      </w:r>
      <w:r w:rsidR="00A60910" w:rsidRPr="009059F4">
        <w:rPr>
          <w:sz w:val="22"/>
          <w:szCs w:val="22"/>
        </w:rPr>
        <w:t xml:space="preserve">. Data perhitungan estimasti total sedimen dapat diketahui melalui pengolahan hasil ekstraksi </w:t>
      </w:r>
      <w:r w:rsidR="00C64998" w:rsidRPr="009059F4">
        <w:rPr>
          <w:sz w:val="22"/>
          <w:szCs w:val="22"/>
        </w:rPr>
        <w:t>TSS pemodelan dengan jumlah piksel dalam setiap kandungan berdasarkan 27 titik</w:t>
      </w:r>
      <w:r w:rsidR="0081302F" w:rsidRPr="009059F4">
        <w:rPr>
          <w:sz w:val="22"/>
          <w:szCs w:val="22"/>
        </w:rPr>
        <w:t xml:space="preserve">. Hasil ekstraksi TSS </w:t>
      </w:r>
      <w:r w:rsidR="00F34EF2" w:rsidRPr="009059F4">
        <w:rPr>
          <w:sz w:val="22"/>
          <w:szCs w:val="22"/>
        </w:rPr>
        <w:t>kemudian dilakukan perhitungan u</w:t>
      </w:r>
      <w:r w:rsidR="00EE5BAE" w:rsidRPr="009059F4">
        <w:rPr>
          <w:sz w:val="22"/>
          <w:szCs w:val="22"/>
        </w:rPr>
        <w:t xml:space="preserve">ntuk mendapatkan nilai mean TSS mg/L </w:t>
      </w:r>
      <w:r w:rsidR="00BB5E50" w:rsidRPr="009059F4">
        <w:rPr>
          <w:sz w:val="22"/>
          <w:szCs w:val="22"/>
        </w:rPr>
        <w:t xml:space="preserve">berdasarkan 27 titik didapatkan 121,6 mg/L yang kemudian </w:t>
      </w:r>
      <w:r w:rsidR="00623E9A" w:rsidRPr="009059F4">
        <w:rPr>
          <w:sz w:val="22"/>
          <w:szCs w:val="22"/>
        </w:rPr>
        <w:t xml:space="preserve">satuan dikonversi </w:t>
      </w:r>
      <w:r w:rsidR="00E67EF4" w:rsidRPr="009059F4">
        <w:rPr>
          <w:sz w:val="22"/>
          <w:szCs w:val="22"/>
        </w:rPr>
        <w:t xml:space="preserve">menjadi satuan </w:t>
      </w:r>
      <w:r w:rsidR="00E67EF4" w:rsidRPr="009059F4">
        <w:rPr>
          <w:sz w:val="22"/>
          <w:szCs w:val="22"/>
          <w:lang w:val="sv-SE"/>
        </w:rPr>
        <w:t>g/m</w:t>
      </w:r>
      <w:r w:rsidR="00E67EF4" w:rsidRPr="009059F4">
        <w:rPr>
          <w:sz w:val="22"/>
          <w:szCs w:val="22"/>
          <w:vertAlign w:val="superscript"/>
          <w:lang w:val="sv-SE"/>
        </w:rPr>
        <w:t xml:space="preserve">3 </w:t>
      </w:r>
      <w:r w:rsidR="0081302F" w:rsidRPr="009059F4">
        <w:rPr>
          <w:sz w:val="22"/>
          <w:szCs w:val="22"/>
        </w:rPr>
        <w:t xml:space="preserve"> </w:t>
      </w:r>
      <w:r w:rsidR="0034776C" w:rsidRPr="009059F4">
        <w:rPr>
          <w:sz w:val="22"/>
          <w:szCs w:val="22"/>
        </w:rPr>
        <w:t xml:space="preserve">dimana 1 mg/L = 1 </w:t>
      </w:r>
      <w:r w:rsidR="0034776C" w:rsidRPr="009059F4">
        <w:rPr>
          <w:sz w:val="22"/>
          <w:szCs w:val="22"/>
          <w:lang w:val="sv-SE"/>
        </w:rPr>
        <w:t>g/m</w:t>
      </w:r>
      <w:r w:rsidR="0034776C" w:rsidRPr="009059F4">
        <w:rPr>
          <w:sz w:val="22"/>
          <w:szCs w:val="22"/>
          <w:vertAlign w:val="superscript"/>
          <w:lang w:val="sv-SE"/>
        </w:rPr>
        <w:t xml:space="preserve">3 </w:t>
      </w:r>
      <w:r w:rsidR="0034776C" w:rsidRPr="009059F4">
        <w:rPr>
          <w:sz w:val="22"/>
          <w:szCs w:val="22"/>
        </w:rPr>
        <w:t xml:space="preserve"> . </w:t>
      </w:r>
      <w:r w:rsidR="005D4B15" w:rsidRPr="009059F4">
        <w:rPr>
          <w:sz w:val="22"/>
          <w:szCs w:val="22"/>
        </w:rPr>
        <w:t>Kemudian hasil mean dilakukan perkalian dengan volume piksel sebesar 30m</w:t>
      </w:r>
      <w:r w:rsidR="005D4B15" w:rsidRPr="009059F4">
        <w:rPr>
          <w:sz w:val="22"/>
          <w:szCs w:val="22"/>
          <w:vertAlign w:val="superscript"/>
        </w:rPr>
        <w:t>3</w:t>
      </w:r>
      <w:r w:rsidR="00F12E39" w:rsidRPr="009059F4">
        <w:rPr>
          <w:sz w:val="22"/>
          <w:szCs w:val="22"/>
        </w:rPr>
        <w:t xml:space="preserve"> kemudian hasil perkalian tersebut dilakukan pengkalian dengan jumlah seluruh piksel berdasarkan kandungan TSS mg/L dari 27 titik yaitu sebesar </w:t>
      </w:r>
      <w:r w:rsidR="009059F4" w:rsidRPr="009059F4">
        <w:rPr>
          <w:rFonts w:eastAsia="Times New Roman" w:cs="Arial"/>
          <w:kern w:val="0"/>
          <w:sz w:val="22"/>
          <w:szCs w:val="22"/>
          <w:lang w:eastAsia="en-ID"/>
          <w14:ligatures w14:val="none"/>
        </w:rPr>
        <w:t>75571 piksel</w:t>
      </w:r>
      <w:r w:rsidR="00DE38F1">
        <w:rPr>
          <w:rFonts w:eastAsia="Times New Roman" w:cs="Arial"/>
          <w:kern w:val="0"/>
          <w:sz w:val="22"/>
          <w:szCs w:val="22"/>
          <w:lang w:eastAsia="en-ID"/>
          <w14:ligatures w14:val="none"/>
        </w:rPr>
        <w:t xml:space="preserve">, hasil tersebut dilakukan konversi menjadi ton sehingga estimasi kandungan konsentrasi TSS </w:t>
      </w:r>
      <w:r w:rsidR="005F3B4C">
        <w:rPr>
          <w:rFonts w:eastAsia="Times New Roman" w:cs="Arial"/>
          <w:kern w:val="0"/>
          <w:sz w:val="22"/>
          <w:szCs w:val="22"/>
          <w:lang w:eastAsia="en-ID"/>
          <w14:ligatures w14:val="none"/>
        </w:rPr>
        <w:t>Selat Maduea berdasarkan kandungan TSS dari 27 titik menghasilkan sebesar 28,</w:t>
      </w:r>
      <w:r w:rsidR="00E502CA">
        <w:rPr>
          <w:rFonts w:eastAsia="Times New Roman" w:cs="Arial"/>
          <w:kern w:val="0"/>
          <w:sz w:val="22"/>
          <w:szCs w:val="22"/>
          <w:lang w:eastAsia="en-ID"/>
          <w14:ligatures w14:val="none"/>
        </w:rPr>
        <w:t>6 ton.</w:t>
      </w:r>
    </w:p>
    <w:p w14:paraId="5D641AFA" w14:textId="1EA45A2F" w:rsidR="00E502CA" w:rsidRPr="004B71BE" w:rsidRDefault="004B71BE" w:rsidP="009059F4">
      <w:pPr>
        <w:rPr>
          <w:rFonts w:eastAsia="Times New Roman" w:cs="Arial"/>
          <w:b/>
          <w:bCs/>
          <w:kern w:val="0"/>
          <w:sz w:val="22"/>
          <w:szCs w:val="22"/>
          <w:lang w:eastAsia="en-ID"/>
          <w14:ligatures w14:val="none"/>
        </w:rPr>
      </w:pPr>
      <w:r>
        <w:rPr>
          <w:rFonts w:eastAsia="Times New Roman" w:cs="Arial"/>
          <w:b/>
          <w:bCs/>
          <w:kern w:val="0"/>
          <w:sz w:val="22"/>
          <w:szCs w:val="22"/>
          <w:lang w:eastAsia="en-ID"/>
          <w14:ligatures w14:val="none"/>
        </w:rPr>
        <w:t>KESIMPULAN</w:t>
      </w:r>
    </w:p>
    <w:p w14:paraId="3D3BE79C" w14:textId="410E961F" w:rsidR="001A4DDA" w:rsidRPr="00FA1BFE" w:rsidRDefault="00E502CA" w:rsidP="009059F4">
      <w:pPr>
        <w:rPr>
          <w:rFonts w:eastAsia="Times New Roman" w:cs="Arial"/>
          <w:kern w:val="0"/>
          <w:sz w:val="22"/>
          <w:szCs w:val="22"/>
          <w:lang w:eastAsia="en-ID"/>
          <w14:ligatures w14:val="none"/>
        </w:rPr>
      </w:pPr>
      <w:r>
        <w:rPr>
          <w:rFonts w:eastAsia="Times New Roman" w:cs="Arial"/>
          <w:kern w:val="0"/>
          <w:sz w:val="22"/>
          <w:szCs w:val="22"/>
          <w:lang w:eastAsia="en-ID"/>
          <w14:ligatures w14:val="none"/>
        </w:rPr>
        <w:t xml:space="preserve">Berdasarkan pemodelan empiris terbaik </w:t>
      </w:r>
      <w:r>
        <w:rPr>
          <w:rFonts w:eastAsia="Times New Roman" w:cs="Arial"/>
          <w:i/>
          <w:iCs/>
          <w:kern w:val="0"/>
          <w:sz w:val="22"/>
          <w:szCs w:val="22"/>
          <w:lang w:eastAsia="en-ID"/>
          <w14:ligatures w14:val="none"/>
        </w:rPr>
        <w:t xml:space="preserve">polynominal </w:t>
      </w:r>
      <w:r>
        <w:rPr>
          <w:rFonts w:eastAsia="Times New Roman" w:cs="Arial"/>
          <w:kern w:val="0"/>
          <w:sz w:val="22"/>
          <w:szCs w:val="22"/>
          <w:lang w:eastAsia="en-ID"/>
          <w14:ligatures w14:val="none"/>
        </w:rPr>
        <w:t xml:space="preserve">B4 menghasilkan pola </w:t>
      </w:r>
      <w:r>
        <w:rPr>
          <w:rFonts w:eastAsia="Times New Roman" w:cs="Arial"/>
          <w:kern w:val="0"/>
          <w:sz w:val="22"/>
          <w:szCs w:val="22"/>
          <w:lang w:eastAsia="en-ID"/>
          <w14:ligatures w14:val="none"/>
        </w:rPr>
        <w:t xml:space="preserve">distribusi Selat Madura dengan konsentrasi terendah 56,8 mg/L dan </w:t>
      </w:r>
      <w:r w:rsidR="001519E8">
        <w:rPr>
          <w:rFonts w:eastAsia="Times New Roman" w:cs="Arial"/>
          <w:kern w:val="0"/>
          <w:sz w:val="22"/>
          <w:szCs w:val="22"/>
          <w:lang w:eastAsia="en-ID"/>
          <w14:ligatures w14:val="none"/>
        </w:rPr>
        <w:t>konsentrasi tertinggi 1.000 mg/L. Pola distribusi menunjukkan konsentrasi TSS tertinggi terdapat di wilayah pesisir Barat dan Timur Selat Madura</w:t>
      </w:r>
      <w:r w:rsidR="00E17C2B">
        <w:rPr>
          <w:rFonts w:eastAsia="Times New Roman" w:cs="Arial"/>
          <w:kern w:val="0"/>
          <w:sz w:val="22"/>
          <w:szCs w:val="22"/>
          <w:lang w:eastAsia="en-ID"/>
          <w14:ligatures w14:val="none"/>
        </w:rPr>
        <w:t xml:space="preserve">. Hasil estimasi kandungan TSS pada </w:t>
      </w:r>
      <w:r w:rsidR="00D47D09">
        <w:rPr>
          <w:rFonts w:eastAsia="Times New Roman" w:cs="Arial"/>
          <w:kern w:val="0"/>
          <w:sz w:val="22"/>
          <w:szCs w:val="22"/>
          <w:lang w:eastAsia="en-ID"/>
          <w14:ligatures w14:val="none"/>
        </w:rPr>
        <w:t xml:space="preserve">14 Januari 2026 menggunakan hasil ekstraksi kandungan dari pemodelan </w:t>
      </w:r>
      <w:r w:rsidR="00D47D09">
        <w:rPr>
          <w:rFonts w:eastAsia="Times New Roman" w:cs="Arial"/>
          <w:i/>
          <w:iCs/>
          <w:kern w:val="0"/>
          <w:sz w:val="22"/>
          <w:szCs w:val="22"/>
          <w:lang w:eastAsia="en-ID"/>
          <w14:ligatures w14:val="none"/>
        </w:rPr>
        <w:t xml:space="preserve">polynominal </w:t>
      </w:r>
      <w:r w:rsidR="00D47D09">
        <w:rPr>
          <w:rFonts w:eastAsia="Times New Roman" w:cs="Arial"/>
          <w:kern w:val="0"/>
          <w:sz w:val="22"/>
          <w:szCs w:val="22"/>
          <w:lang w:eastAsia="en-ID"/>
          <w14:ligatures w14:val="none"/>
        </w:rPr>
        <w:t>B4 m</w:t>
      </w:r>
      <w:r w:rsidR="004B71BE">
        <w:rPr>
          <w:rFonts w:eastAsia="Times New Roman" w:cs="Arial"/>
          <w:kern w:val="0"/>
          <w:sz w:val="22"/>
          <w:szCs w:val="22"/>
          <w:lang w:eastAsia="en-ID"/>
          <w14:ligatures w14:val="none"/>
        </w:rPr>
        <w:t>enghasilkan estimasi konsentrasi TSS sebesar 28,6 ton dari 27 titik survei lapangan.</w:t>
      </w:r>
    </w:p>
    <w:p w14:paraId="311B0743" w14:textId="4535D512" w:rsidR="001A4DDA" w:rsidRDefault="004B71BE" w:rsidP="001A4DDA">
      <w:pPr>
        <w:spacing w:after="0"/>
        <w:rPr>
          <w:rFonts w:eastAsia="Times New Roman" w:cs="Arial"/>
          <w:b/>
          <w:bCs/>
          <w:kern w:val="0"/>
          <w:sz w:val="22"/>
          <w:szCs w:val="22"/>
          <w:lang w:eastAsia="en-ID"/>
          <w14:ligatures w14:val="none"/>
        </w:rPr>
      </w:pPr>
      <w:r w:rsidRPr="00CE48E1">
        <w:rPr>
          <w:rFonts w:eastAsia="Times New Roman" w:cs="Arial"/>
          <w:b/>
          <w:bCs/>
          <w:kern w:val="0"/>
          <w:sz w:val="22"/>
          <w:szCs w:val="22"/>
          <w:lang w:eastAsia="en-ID"/>
          <w14:ligatures w14:val="none"/>
        </w:rPr>
        <w:t>SARAN</w:t>
      </w:r>
    </w:p>
    <w:p w14:paraId="2F873771" w14:textId="641B4D90" w:rsidR="004B71BE" w:rsidRPr="001A4DDA" w:rsidRDefault="00173D88" w:rsidP="001A4DDA">
      <w:pPr>
        <w:ind w:firstLine="284"/>
        <w:rPr>
          <w:rFonts w:eastAsia="Times New Roman" w:cs="Arial"/>
          <w:b/>
          <w:bCs/>
          <w:kern w:val="0"/>
          <w:sz w:val="22"/>
          <w:szCs w:val="22"/>
          <w:lang w:eastAsia="en-ID"/>
          <w14:ligatures w14:val="none"/>
        </w:rPr>
      </w:pPr>
      <w:r>
        <w:rPr>
          <w:rFonts w:eastAsia="Times New Roman" w:cs="Arial"/>
          <w:kern w:val="0"/>
          <w:sz w:val="22"/>
          <w:szCs w:val="22"/>
          <w:lang w:eastAsia="en-ID"/>
          <w14:ligatures w14:val="none"/>
        </w:rPr>
        <w:t>Dalam kegiatan pengambilan sampel air di lapangan dan perekaman citra satelit sebaiknya memili</w:t>
      </w:r>
      <w:r w:rsidR="00367DE3">
        <w:rPr>
          <w:rFonts w:eastAsia="Times New Roman" w:cs="Arial"/>
          <w:kern w:val="0"/>
          <w:sz w:val="22"/>
          <w:szCs w:val="22"/>
          <w:lang w:eastAsia="en-ID"/>
          <w14:ligatures w14:val="none"/>
        </w:rPr>
        <w:t>h</w:t>
      </w:r>
      <w:r>
        <w:rPr>
          <w:rFonts w:eastAsia="Times New Roman" w:cs="Arial"/>
          <w:kern w:val="0"/>
          <w:sz w:val="22"/>
          <w:szCs w:val="22"/>
          <w:lang w:eastAsia="en-ID"/>
          <w14:ligatures w14:val="none"/>
        </w:rPr>
        <w:t xml:space="preserve"> perekaman waktu yang sama untuk meminimalisir adanya </w:t>
      </w:r>
      <w:r w:rsidR="00E92C97">
        <w:rPr>
          <w:rFonts w:eastAsia="Times New Roman" w:cs="Arial"/>
          <w:kern w:val="0"/>
          <w:sz w:val="22"/>
          <w:szCs w:val="22"/>
          <w:lang w:eastAsia="en-ID"/>
          <w14:ligatures w14:val="none"/>
        </w:rPr>
        <w:t>pengaruh kondisi lingkungan. Dalam melakukan pemetaan TSS perlu dilakukan penelitian pada musim yang berbeda untuk mendapatkan perbandingan hasil pemeteaan TSS karena setiap musim yang berbeda memilki karakteristik yang berbeda  mengenai kondisi lingkungan.</w:t>
      </w:r>
    </w:p>
    <w:p w14:paraId="71FC1496" w14:textId="465D6016" w:rsidR="00FA7162" w:rsidRDefault="00FA7162">
      <w:pPr>
        <w:rPr>
          <w:b/>
          <w:bCs/>
          <w:sz w:val="22"/>
          <w:szCs w:val="22"/>
        </w:rPr>
      </w:pPr>
      <w:r w:rsidRPr="00FA7162">
        <w:rPr>
          <w:b/>
          <w:bCs/>
          <w:sz w:val="22"/>
          <w:szCs w:val="22"/>
        </w:rPr>
        <w:t>DAFTAR PUSTAKA</w:t>
      </w:r>
    </w:p>
    <w:p w14:paraId="440D7439" w14:textId="3B096217" w:rsidR="00FA1BFE" w:rsidRPr="00FA1BFE" w:rsidRDefault="00FA7162" w:rsidP="00FA1BFE">
      <w:pPr>
        <w:widowControl w:val="0"/>
        <w:autoSpaceDE w:val="0"/>
        <w:autoSpaceDN w:val="0"/>
        <w:adjustRightInd w:val="0"/>
        <w:spacing w:line="240" w:lineRule="auto"/>
        <w:ind w:left="480" w:hanging="480"/>
        <w:rPr>
          <w:rFonts w:cs="Times New Roman"/>
          <w:noProof/>
          <w:kern w:val="0"/>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FA1BFE" w:rsidRPr="00FA1BFE">
        <w:rPr>
          <w:rFonts w:cs="Times New Roman"/>
          <w:noProof/>
          <w:kern w:val="0"/>
          <w:sz w:val="22"/>
        </w:rPr>
        <w:t xml:space="preserve">Abdullah, D. K., Jannah, M., Aiman, U., Hasda, S., Fadilla, Z., Taqwin, N., Masita, Ardiawan, K. N., &amp; Sari, M. E. (2022). Metodologi Penelitian Kuantitatif Metodologi Penelitian Kuantitatif. In N. Saputra (Ed.), </w:t>
      </w:r>
      <w:r w:rsidR="00FA1BFE" w:rsidRPr="00FA1BFE">
        <w:rPr>
          <w:rFonts w:cs="Times New Roman"/>
          <w:i/>
          <w:iCs/>
          <w:noProof/>
          <w:kern w:val="0"/>
          <w:sz w:val="22"/>
        </w:rPr>
        <w:t>Metodologi Penelitian Kuantitatif</w:t>
      </w:r>
      <w:r w:rsidR="00FA1BFE" w:rsidRPr="00FA1BFE">
        <w:rPr>
          <w:rFonts w:cs="Times New Roman"/>
          <w:noProof/>
          <w:kern w:val="0"/>
          <w:sz w:val="22"/>
        </w:rPr>
        <w:t xml:space="preserve"> (Issue May). Yayasan Penerbit Muhammad Zaini.</w:t>
      </w:r>
    </w:p>
    <w:p w14:paraId="5330973B"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Adawiah, S. W., Setiawan, K. T., Parwati, E., &amp; Faristyawan, R. (2021). Development of Empirical Model of Total Suspended Solid (TSS) by using Landsat 8 on the Coast of Bekasi Regency. </w:t>
      </w:r>
      <w:r w:rsidRPr="00FA1BFE">
        <w:rPr>
          <w:rFonts w:cs="Times New Roman"/>
          <w:i/>
          <w:iCs/>
          <w:noProof/>
          <w:kern w:val="0"/>
          <w:sz w:val="22"/>
        </w:rPr>
        <w:t>IOP Conference Series: Earth and Environmental Science</w:t>
      </w:r>
      <w:r w:rsidRPr="00FA1BFE">
        <w:rPr>
          <w:rFonts w:cs="Times New Roman"/>
          <w:noProof/>
          <w:kern w:val="0"/>
          <w:sz w:val="22"/>
        </w:rPr>
        <w:t xml:space="preserve">, </w:t>
      </w:r>
      <w:r w:rsidRPr="00FA1BFE">
        <w:rPr>
          <w:rFonts w:cs="Times New Roman"/>
          <w:i/>
          <w:iCs/>
          <w:noProof/>
          <w:kern w:val="0"/>
          <w:sz w:val="22"/>
        </w:rPr>
        <w:t>750</w:t>
      </w:r>
      <w:r w:rsidRPr="00FA1BFE">
        <w:rPr>
          <w:rFonts w:cs="Times New Roman"/>
          <w:noProof/>
          <w:kern w:val="0"/>
          <w:sz w:val="22"/>
        </w:rPr>
        <w:t>(1). https://doi.org/10.1088/1755-1315/750/1/012039</w:t>
      </w:r>
    </w:p>
    <w:p w14:paraId="0A269B30"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Ahmed, M., &amp; Mumtaz, R. (2022). applied </w:t>
      </w:r>
      <w:r w:rsidRPr="00FA1BFE">
        <w:rPr>
          <w:rFonts w:cs="Times New Roman"/>
          <w:noProof/>
          <w:kern w:val="0"/>
          <w:sz w:val="22"/>
        </w:rPr>
        <w:lastRenderedPageBreak/>
        <w:t xml:space="preserve">sciences An Enhanced Water Quality Index for Water Quality Monitoring Using Remote Sensing and Machine Learning. </w:t>
      </w:r>
      <w:r w:rsidRPr="00FA1BFE">
        <w:rPr>
          <w:rFonts w:cs="Times New Roman"/>
          <w:i/>
          <w:iCs/>
          <w:noProof/>
          <w:kern w:val="0"/>
          <w:sz w:val="22"/>
        </w:rPr>
        <w:t>Applied Science MDPI</w:t>
      </w:r>
      <w:r w:rsidRPr="00FA1BFE">
        <w:rPr>
          <w:rFonts w:cs="Times New Roman"/>
          <w:noProof/>
          <w:kern w:val="0"/>
          <w:sz w:val="22"/>
        </w:rPr>
        <w:t>. https://doi.org/https://doi.org/ 10.3390/app122412787</w:t>
      </w:r>
    </w:p>
    <w:p w14:paraId="061C315F"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Della Pavita, K., Rahadi Widiatmono, B., &amp; Dewi, L. (2014). Studi Penentuan Daya Tampung Beban Pencemaran Sungai Akibat Buangan Limbah Domestik (Studi Kasus Kali Surabaya – Kecamatan Wonokromo). </w:t>
      </w:r>
      <w:r w:rsidRPr="00FA1BFE">
        <w:rPr>
          <w:rFonts w:cs="Times New Roman"/>
          <w:i/>
          <w:iCs/>
          <w:noProof/>
          <w:kern w:val="0"/>
          <w:sz w:val="22"/>
        </w:rPr>
        <w:t>Sumber Daya Alam Dan Lingkungan</w:t>
      </w:r>
      <w:r w:rsidRPr="00FA1BFE">
        <w:rPr>
          <w:rFonts w:cs="Times New Roman"/>
          <w:noProof/>
          <w:kern w:val="0"/>
          <w:sz w:val="22"/>
        </w:rPr>
        <w:t xml:space="preserve">, </w:t>
      </w:r>
      <w:r w:rsidRPr="00FA1BFE">
        <w:rPr>
          <w:rFonts w:cs="Times New Roman"/>
          <w:i/>
          <w:iCs/>
          <w:noProof/>
          <w:kern w:val="0"/>
          <w:sz w:val="22"/>
        </w:rPr>
        <w:t>1</w:t>
      </w:r>
      <w:r w:rsidRPr="00FA1BFE">
        <w:rPr>
          <w:rFonts w:cs="Times New Roman"/>
          <w:noProof/>
          <w:kern w:val="0"/>
          <w:sz w:val="22"/>
        </w:rPr>
        <w:t>(3), 21–27.</w:t>
      </w:r>
    </w:p>
    <w:p w14:paraId="029EAE15"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Haeruddinn, D. R. A., &amp; Suryanto, A. (2014). Kandungan Total Padatan Tersuspensi, Biochemical Oxygen Demand Dan Chemical Oxygen Demand Serta Index Pencemaran Sungai Klampisan Di Kawasan Industri Candi, Semarang. </w:t>
      </w:r>
      <w:r w:rsidRPr="00FA1BFE">
        <w:rPr>
          <w:rFonts w:cs="Times New Roman"/>
          <w:i/>
          <w:iCs/>
          <w:noProof/>
          <w:kern w:val="0"/>
          <w:sz w:val="22"/>
        </w:rPr>
        <w:t>Diponegoro Journal Of Maquares</w:t>
      </w:r>
      <w:r w:rsidRPr="00FA1BFE">
        <w:rPr>
          <w:rFonts w:cs="Times New Roman"/>
          <w:noProof/>
          <w:kern w:val="0"/>
          <w:sz w:val="22"/>
        </w:rPr>
        <w:t xml:space="preserve">, </w:t>
      </w:r>
      <w:r w:rsidRPr="00FA1BFE">
        <w:rPr>
          <w:rFonts w:cs="Times New Roman"/>
          <w:i/>
          <w:iCs/>
          <w:noProof/>
          <w:kern w:val="0"/>
          <w:sz w:val="22"/>
        </w:rPr>
        <w:t>3</w:t>
      </w:r>
      <w:r w:rsidRPr="00FA1BFE">
        <w:rPr>
          <w:rFonts w:cs="Times New Roman"/>
          <w:noProof/>
          <w:kern w:val="0"/>
          <w:sz w:val="22"/>
        </w:rPr>
        <w:t>, 177–187. https://doi.org///doi.org/10.14710/marj.v3i3.6709</w:t>
      </w:r>
    </w:p>
    <w:p w14:paraId="1C890152"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Hariyanto, T., Krisananda, H. R., Teluk, P., Surabaya, L., &amp; Lamong, K. (2017). </w:t>
      </w:r>
      <w:r w:rsidRPr="00FA1BFE">
        <w:rPr>
          <w:rFonts w:cs="Times New Roman"/>
          <w:i/>
          <w:iCs/>
          <w:noProof/>
          <w:kern w:val="0"/>
          <w:sz w:val="22"/>
        </w:rPr>
        <w:t>Pemantauan Perairan Teluk Lamong Dengan Pengembangan Algoritma Total Suspended Solid (TSS) Dari Data Citra Satelit Multitemporal Dan Data Insitu</w:t>
      </w:r>
      <w:r w:rsidRPr="00FA1BFE">
        <w:rPr>
          <w:rFonts w:cs="Times New Roman"/>
          <w:noProof/>
          <w:kern w:val="0"/>
          <w:sz w:val="22"/>
        </w:rPr>
        <w:t xml:space="preserve">. </w:t>
      </w:r>
      <w:r w:rsidRPr="00FA1BFE">
        <w:rPr>
          <w:rFonts w:cs="Times New Roman"/>
          <w:i/>
          <w:iCs/>
          <w:noProof/>
          <w:kern w:val="0"/>
          <w:sz w:val="22"/>
        </w:rPr>
        <w:t>115</w:t>
      </w:r>
      <w:r w:rsidRPr="00FA1BFE">
        <w:rPr>
          <w:rFonts w:cs="Times New Roman"/>
          <w:noProof/>
          <w:kern w:val="0"/>
          <w:sz w:val="22"/>
        </w:rPr>
        <w:t>, 69–77.</w:t>
      </w:r>
    </w:p>
    <w:p w14:paraId="4F046847"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Hariyanto, T., Pribadi, C. B., &amp; Elya, H. (2018). Validasi Kondisi Perairan Berdasarkan Nilai Total Suspended Solid (Tss) Menggunakan Data  Citra Satelit Landsat 8 Dan Data Insitu  (Studi Kasus</w:t>
      </w:r>
      <w:r w:rsidRPr="00FA1BFE">
        <w:rPr>
          <w:rFonts w:ascii="Times New Roman" w:hAnsi="Times New Roman" w:cs="Times New Roman"/>
          <w:noProof/>
          <w:kern w:val="0"/>
          <w:sz w:val="22"/>
        </w:rPr>
        <w:t> </w:t>
      </w:r>
      <w:r w:rsidRPr="00FA1BFE">
        <w:rPr>
          <w:rFonts w:cs="Times New Roman"/>
          <w:noProof/>
          <w:kern w:val="0"/>
          <w:sz w:val="22"/>
        </w:rPr>
        <w:t xml:space="preserve">:  Pantai Timur Surabaya). </w:t>
      </w:r>
      <w:r w:rsidRPr="00FA1BFE">
        <w:rPr>
          <w:rFonts w:cs="Times New Roman"/>
          <w:i/>
          <w:iCs/>
          <w:noProof/>
          <w:kern w:val="0"/>
          <w:sz w:val="22"/>
        </w:rPr>
        <w:t>Geoid</w:t>
      </w:r>
      <w:r w:rsidRPr="00FA1BFE">
        <w:rPr>
          <w:rFonts w:cs="Times New Roman"/>
          <w:noProof/>
          <w:kern w:val="0"/>
          <w:sz w:val="22"/>
        </w:rPr>
        <w:t xml:space="preserve">, </w:t>
      </w:r>
      <w:r w:rsidRPr="00FA1BFE">
        <w:rPr>
          <w:rFonts w:cs="Times New Roman"/>
          <w:i/>
          <w:iCs/>
          <w:noProof/>
          <w:kern w:val="0"/>
          <w:sz w:val="22"/>
        </w:rPr>
        <w:t>13</w:t>
      </w:r>
      <w:r w:rsidRPr="00FA1BFE">
        <w:rPr>
          <w:rFonts w:cs="Times New Roman"/>
          <w:noProof/>
          <w:kern w:val="0"/>
          <w:sz w:val="22"/>
        </w:rPr>
        <w:t>(1), 15. https://doi.org/10.12962/j24423998.v12i2.3622</w:t>
      </w:r>
    </w:p>
    <w:p w14:paraId="77215331"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Hidayat, Y. N., &amp; Khakhim, N. (2017). </w:t>
      </w:r>
      <w:r w:rsidRPr="00FA1BFE">
        <w:rPr>
          <w:rFonts w:cs="Times New Roman"/>
          <w:i/>
          <w:iCs/>
          <w:noProof/>
          <w:kern w:val="0"/>
          <w:sz w:val="22"/>
        </w:rPr>
        <w:t>Pemantauan Distribusi Muatan Padatan Tersuspensi Menggunakan Citra Landsat 8 OLI Di Muara Citarum, Jawa Barat</w:t>
      </w:r>
      <w:r w:rsidRPr="00FA1BFE">
        <w:rPr>
          <w:rFonts w:cs="Times New Roman"/>
          <w:noProof/>
          <w:kern w:val="0"/>
          <w:sz w:val="22"/>
        </w:rPr>
        <w:t>.</w:t>
      </w:r>
    </w:p>
    <w:p w14:paraId="5481721D"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Patty, S. I., Huwae, R., &amp; Oseanografi, R. (2023). Temperature, Salinity, and Dissolved Oxygen West and East </w:t>
      </w:r>
      <w:r w:rsidRPr="00FA1BFE">
        <w:rPr>
          <w:rFonts w:cs="Times New Roman"/>
          <w:noProof/>
          <w:kern w:val="0"/>
          <w:sz w:val="22"/>
        </w:rPr>
        <w:t xml:space="preserve">seasons in the waters of Amurang Bay, North Sulawesi. </w:t>
      </w:r>
      <w:r w:rsidRPr="00FA1BFE">
        <w:rPr>
          <w:rFonts w:cs="Times New Roman"/>
          <w:i/>
          <w:iCs/>
          <w:noProof/>
          <w:kern w:val="0"/>
          <w:sz w:val="22"/>
        </w:rPr>
        <w:t>Jurnal Ilmiah PLATAX</w:t>
      </w:r>
      <w:r w:rsidRPr="00FA1BFE">
        <w:rPr>
          <w:rFonts w:cs="Times New Roman"/>
          <w:noProof/>
          <w:kern w:val="0"/>
          <w:sz w:val="22"/>
        </w:rPr>
        <w:t xml:space="preserve">, </w:t>
      </w:r>
      <w:r w:rsidRPr="00FA1BFE">
        <w:rPr>
          <w:rFonts w:cs="Times New Roman"/>
          <w:i/>
          <w:iCs/>
          <w:noProof/>
          <w:kern w:val="0"/>
          <w:sz w:val="22"/>
        </w:rPr>
        <w:t>11</w:t>
      </w:r>
      <w:r w:rsidRPr="00FA1BFE">
        <w:rPr>
          <w:rFonts w:cs="Times New Roman"/>
          <w:noProof/>
          <w:kern w:val="0"/>
          <w:sz w:val="22"/>
        </w:rPr>
        <w:t>(1), 196–205. https://doi.org/10.35800/jip.v10i2.46651</w:t>
      </w:r>
    </w:p>
    <w:p w14:paraId="0503B15C"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Patty, S. I., Yalindua, F. Y., &amp; Ibrahim, P. S. (2021). </w:t>
      </w:r>
      <w:r w:rsidRPr="00FA1BFE">
        <w:rPr>
          <w:rFonts w:cs="Times New Roman"/>
          <w:i/>
          <w:iCs/>
          <w:noProof/>
          <w:kern w:val="0"/>
          <w:sz w:val="22"/>
        </w:rPr>
        <w:t>Analisis Kualitas Perairan Bolaang Mongondow , Sulawesi Utara Berdasarkan Parameter Fisika-Kimia Air Laut</w:t>
      </w:r>
      <w:r w:rsidRPr="00FA1BFE">
        <w:rPr>
          <w:rFonts w:cs="Times New Roman"/>
          <w:noProof/>
          <w:kern w:val="0"/>
          <w:sz w:val="22"/>
        </w:rPr>
        <w:t xml:space="preserve">. </w:t>
      </w:r>
      <w:r w:rsidRPr="00FA1BFE">
        <w:rPr>
          <w:rFonts w:cs="Times New Roman"/>
          <w:i/>
          <w:iCs/>
          <w:noProof/>
          <w:kern w:val="0"/>
          <w:sz w:val="22"/>
        </w:rPr>
        <w:t>24</w:t>
      </w:r>
      <w:r w:rsidRPr="00FA1BFE">
        <w:rPr>
          <w:rFonts w:cs="Times New Roman"/>
          <w:noProof/>
          <w:kern w:val="0"/>
          <w:sz w:val="22"/>
        </w:rPr>
        <w:t>(1), 113–122.</w:t>
      </w:r>
    </w:p>
    <w:p w14:paraId="79B7BC55"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Rahadi, B., Wiroesoedarmo, R., Tunggul, A., Haji, S., &amp; Pratama, A. (2020). Prediksi TDS , TSS , dan Kedalaman Waduk Selorejo menggunakan Aerial Image Processing Prediction of TDS , TSS , and Water Depth Selorejo Reservoir using Aerial Image Processing. </w:t>
      </w:r>
      <w:r w:rsidRPr="00FA1BFE">
        <w:rPr>
          <w:rFonts w:cs="Times New Roman"/>
          <w:i/>
          <w:iCs/>
          <w:noProof/>
          <w:kern w:val="0"/>
          <w:sz w:val="22"/>
        </w:rPr>
        <w:t>Sumber Daya Alam Dan Lingkungan</w:t>
      </w:r>
      <w:r w:rsidRPr="00FA1BFE">
        <w:rPr>
          <w:rFonts w:cs="Times New Roman"/>
          <w:noProof/>
          <w:kern w:val="0"/>
          <w:sz w:val="22"/>
        </w:rPr>
        <w:t xml:space="preserve">, </w:t>
      </w:r>
      <w:r w:rsidRPr="00FA1BFE">
        <w:rPr>
          <w:rFonts w:cs="Times New Roman"/>
          <w:i/>
          <w:iCs/>
          <w:noProof/>
          <w:kern w:val="0"/>
          <w:sz w:val="22"/>
        </w:rPr>
        <w:t>7</w:t>
      </w:r>
      <w:r w:rsidRPr="00FA1BFE">
        <w:rPr>
          <w:rFonts w:cs="Times New Roman"/>
          <w:noProof/>
          <w:kern w:val="0"/>
          <w:sz w:val="22"/>
        </w:rPr>
        <w:t>, 65–71.</w:t>
      </w:r>
    </w:p>
    <w:p w14:paraId="18C105A3"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Sabila, A. Y., Maslukah, L., Wirasatriya, A., Indrayanti, E., Prasetyawan, I. B., &amp; Widada, S. (2024). A Robust Algorithm for Estimating Total Suspended Solids ( TSS ) Using Sentinel-2</w:t>
      </w:r>
      <w:r w:rsidRPr="00FA1BFE">
        <w:rPr>
          <w:rFonts w:ascii="Times New Roman" w:hAnsi="Times New Roman" w:cs="Times New Roman"/>
          <w:noProof/>
          <w:kern w:val="0"/>
          <w:sz w:val="22"/>
        </w:rPr>
        <w:t> </w:t>
      </w:r>
      <w:r w:rsidRPr="00FA1BFE">
        <w:rPr>
          <w:rFonts w:cs="Times New Roman"/>
          <w:noProof/>
          <w:kern w:val="0"/>
          <w:sz w:val="22"/>
        </w:rPr>
        <w:t xml:space="preserve">: Case Study in Coastal Waters of Teluk Awur , Jepara , Indonesia. </w:t>
      </w:r>
      <w:r w:rsidRPr="00FA1BFE">
        <w:rPr>
          <w:rFonts w:cs="Times New Roman"/>
          <w:i/>
          <w:iCs/>
          <w:noProof/>
          <w:kern w:val="0"/>
          <w:sz w:val="22"/>
        </w:rPr>
        <w:t>Indonesian Journal of Marine Sciences</w:t>
      </w:r>
      <w:r w:rsidRPr="00FA1BFE">
        <w:rPr>
          <w:rFonts w:cs="Times New Roman"/>
          <w:noProof/>
          <w:kern w:val="0"/>
          <w:sz w:val="22"/>
        </w:rPr>
        <w:t xml:space="preserve">, </w:t>
      </w:r>
      <w:r w:rsidRPr="00FA1BFE">
        <w:rPr>
          <w:rFonts w:cs="Times New Roman"/>
          <w:i/>
          <w:iCs/>
          <w:noProof/>
          <w:kern w:val="0"/>
          <w:sz w:val="22"/>
        </w:rPr>
        <w:t>2</w:t>
      </w:r>
      <w:r w:rsidRPr="00FA1BFE">
        <w:rPr>
          <w:rFonts w:cs="Times New Roman"/>
          <w:noProof/>
          <w:kern w:val="0"/>
          <w:sz w:val="22"/>
        </w:rPr>
        <w:t>(December), 495–502. https://doi.org/10.14710/ik.ijms.29.4.495-502</w:t>
      </w:r>
    </w:p>
    <w:p w14:paraId="40020253"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Supriatna, Putri, V. E., Maizar, A., Anitasari, S., &amp; Darmawan, A. (2024). Total suspended solid (TSS) pollution load model at the Jagir River Estuary, Surabaya,East Java. </w:t>
      </w:r>
      <w:r w:rsidRPr="00FA1BFE">
        <w:rPr>
          <w:rFonts w:cs="Times New Roman"/>
          <w:i/>
          <w:iCs/>
          <w:noProof/>
          <w:kern w:val="0"/>
          <w:sz w:val="22"/>
        </w:rPr>
        <w:t>IOP Conference Series: Earth and Environmental Science</w:t>
      </w:r>
      <w:r w:rsidRPr="00FA1BFE">
        <w:rPr>
          <w:rFonts w:cs="Times New Roman"/>
          <w:noProof/>
          <w:kern w:val="0"/>
          <w:sz w:val="22"/>
        </w:rPr>
        <w:t xml:space="preserve">, </w:t>
      </w:r>
      <w:r w:rsidRPr="00FA1BFE">
        <w:rPr>
          <w:rFonts w:cs="Times New Roman"/>
          <w:i/>
          <w:iCs/>
          <w:noProof/>
          <w:kern w:val="0"/>
          <w:sz w:val="22"/>
        </w:rPr>
        <w:t>1328</w:t>
      </w:r>
      <w:r w:rsidRPr="00FA1BFE">
        <w:rPr>
          <w:rFonts w:cs="Times New Roman"/>
          <w:noProof/>
          <w:kern w:val="0"/>
          <w:sz w:val="22"/>
        </w:rPr>
        <w:t>(1). https://doi.org/10.1088/1755-1315/1328/1/012013</w:t>
      </w:r>
    </w:p>
    <w:p w14:paraId="28200844"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Winnarsih, W., Emiyarti, E., &amp; Afu, L. O. A. (2016). Distribusi Total Suspended Solid Permukaan Di Perairan Teluk Kendari. </w:t>
      </w:r>
      <w:r w:rsidRPr="00FA1BFE">
        <w:rPr>
          <w:rFonts w:cs="Times New Roman"/>
          <w:i/>
          <w:iCs/>
          <w:noProof/>
          <w:kern w:val="0"/>
          <w:sz w:val="22"/>
        </w:rPr>
        <w:t>Jurnal Sapa Laut</w:t>
      </w:r>
      <w:r w:rsidRPr="00FA1BFE">
        <w:rPr>
          <w:rFonts w:cs="Times New Roman"/>
          <w:noProof/>
          <w:kern w:val="0"/>
          <w:sz w:val="22"/>
        </w:rPr>
        <w:t xml:space="preserve">, </w:t>
      </w:r>
      <w:r w:rsidRPr="00FA1BFE">
        <w:rPr>
          <w:rFonts w:cs="Times New Roman"/>
          <w:i/>
          <w:iCs/>
          <w:noProof/>
          <w:kern w:val="0"/>
          <w:sz w:val="22"/>
        </w:rPr>
        <w:t>1</w:t>
      </w:r>
      <w:r w:rsidRPr="00FA1BFE">
        <w:rPr>
          <w:rFonts w:cs="Times New Roman"/>
          <w:noProof/>
          <w:kern w:val="0"/>
          <w:sz w:val="22"/>
        </w:rPr>
        <w:t>(2), 54–59.</w:t>
      </w:r>
    </w:p>
    <w:p w14:paraId="6FE9D192" w14:textId="77777777" w:rsidR="00FA1BFE" w:rsidRPr="00FA1BFE" w:rsidRDefault="00FA1BFE" w:rsidP="00FA1BFE">
      <w:pPr>
        <w:widowControl w:val="0"/>
        <w:autoSpaceDE w:val="0"/>
        <w:autoSpaceDN w:val="0"/>
        <w:adjustRightInd w:val="0"/>
        <w:spacing w:line="240" w:lineRule="auto"/>
        <w:ind w:left="480" w:hanging="480"/>
        <w:rPr>
          <w:rFonts w:cs="Times New Roman"/>
          <w:noProof/>
          <w:kern w:val="0"/>
          <w:sz w:val="22"/>
        </w:rPr>
      </w:pPr>
      <w:r w:rsidRPr="00FA1BFE">
        <w:rPr>
          <w:rFonts w:cs="Times New Roman"/>
          <w:noProof/>
          <w:kern w:val="0"/>
          <w:sz w:val="22"/>
        </w:rPr>
        <w:t xml:space="preserve">Wirabumi, P., Kamal, M., &amp; Wicaksono, P. (2021). Determining effective water depth for total suspended solids (TSS) mapping using PlanetScope imagery. </w:t>
      </w:r>
      <w:r w:rsidRPr="00FA1BFE">
        <w:rPr>
          <w:rFonts w:cs="Times New Roman"/>
          <w:i/>
          <w:iCs/>
          <w:noProof/>
          <w:kern w:val="0"/>
          <w:sz w:val="22"/>
        </w:rPr>
        <w:lastRenderedPageBreak/>
        <w:t>International Journal of Remote Sensing</w:t>
      </w:r>
      <w:r w:rsidRPr="00FA1BFE">
        <w:rPr>
          <w:rFonts w:cs="Times New Roman"/>
          <w:noProof/>
          <w:kern w:val="0"/>
          <w:sz w:val="22"/>
        </w:rPr>
        <w:t xml:space="preserve">, </w:t>
      </w:r>
      <w:r w:rsidRPr="00FA1BFE">
        <w:rPr>
          <w:rFonts w:cs="Times New Roman"/>
          <w:i/>
          <w:iCs/>
          <w:noProof/>
          <w:kern w:val="0"/>
          <w:sz w:val="22"/>
        </w:rPr>
        <w:t>42</w:t>
      </w:r>
      <w:r w:rsidRPr="00FA1BFE">
        <w:rPr>
          <w:rFonts w:cs="Times New Roman"/>
          <w:noProof/>
          <w:kern w:val="0"/>
          <w:sz w:val="22"/>
        </w:rPr>
        <w:t>(15), 5774–5800. https://doi.org/10.1080/01431161.2021.1931538</w:t>
      </w:r>
    </w:p>
    <w:p w14:paraId="7819C911" w14:textId="77777777" w:rsidR="00FA1BFE" w:rsidRPr="00FA1BFE" w:rsidRDefault="00FA1BFE" w:rsidP="00FA1BFE">
      <w:pPr>
        <w:widowControl w:val="0"/>
        <w:autoSpaceDE w:val="0"/>
        <w:autoSpaceDN w:val="0"/>
        <w:adjustRightInd w:val="0"/>
        <w:spacing w:line="240" w:lineRule="auto"/>
        <w:ind w:left="480" w:hanging="480"/>
        <w:rPr>
          <w:noProof/>
          <w:sz w:val="22"/>
        </w:rPr>
      </w:pPr>
      <w:r w:rsidRPr="00FA1BFE">
        <w:rPr>
          <w:rFonts w:cs="Times New Roman"/>
          <w:noProof/>
          <w:kern w:val="0"/>
          <w:sz w:val="22"/>
        </w:rPr>
        <w:t xml:space="preserve">Wirabumi, P., Wicaksono, P., Kamal, M., Ridwansyah, I., Subehi, L., &amp; Dianto, A. (2020). Spatial Distribution </w:t>
      </w:r>
      <w:r w:rsidRPr="00FA1BFE">
        <w:rPr>
          <w:rFonts w:cs="Times New Roman"/>
          <w:noProof/>
          <w:kern w:val="0"/>
          <w:sz w:val="22"/>
        </w:rPr>
        <w:t xml:space="preserve">Analysis of Total Suspended Solid (TSS) using PlanetScope Data in Menjer Lake, Wonosobo Regency. </w:t>
      </w:r>
      <w:r w:rsidRPr="00FA1BFE">
        <w:rPr>
          <w:rFonts w:cs="Times New Roman"/>
          <w:i/>
          <w:iCs/>
          <w:noProof/>
          <w:kern w:val="0"/>
          <w:sz w:val="22"/>
        </w:rPr>
        <w:t>Journal of Applied Geospatial Information</w:t>
      </w:r>
      <w:r w:rsidRPr="00FA1BFE">
        <w:rPr>
          <w:rFonts w:cs="Times New Roman"/>
          <w:noProof/>
          <w:kern w:val="0"/>
          <w:sz w:val="22"/>
        </w:rPr>
        <w:t xml:space="preserve">, </w:t>
      </w:r>
      <w:r w:rsidRPr="00FA1BFE">
        <w:rPr>
          <w:rFonts w:cs="Times New Roman"/>
          <w:i/>
          <w:iCs/>
          <w:noProof/>
          <w:kern w:val="0"/>
          <w:sz w:val="22"/>
        </w:rPr>
        <w:t>4</w:t>
      </w:r>
      <w:r w:rsidRPr="00FA1BFE">
        <w:rPr>
          <w:rFonts w:cs="Times New Roman"/>
          <w:noProof/>
          <w:kern w:val="0"/>
          <w:sz w:val="22"/>
        </w:rPr>
        <w:t>(1), 289–297. https://doi.org/10.30871/jagi.v4i1.1853</w:t>
      </w:r>
    </w:p>
    <w:p w14:paraId="35750C97" w14:textId="77777777" w:rsidR="00FA7162" w:rsidRDefault="00FA7162">
      <w:pPr>
        <w:rPr>
          <w:sz w:val="22"/>
          <w:szCs w:val="22"/>
        </w:rPr>
        <w:sectPr w:rsidR="00FA7162" w:rsidSect="00FA7162">
          <w:type w:val="continuous"/>
          <w:pgSz w:w="11906" w:h="16838" w:code="9"/>
          <w:pgMar w:top="1440" w:right="1440" w:bottom="1440" w:left="1440" w:header="708" w:footer="708" w:gutter="0"/>
          <w:pgNumType w:start="1"/>
          <w:cols w:num="2" w:space="708"/>
          <w:docGrid w:linePitch="360"/>
        </w:sectPr>
      </w:pPr>
      <w:r>
        <w:rPr>
          <w:sz w:val="22"/>
          <w:szCs w:val="22"/>
        </w:rPr>
        <w:fldChar w:fldCharType="end"/>
      </w:r>
    </w:p>
    <w:p w14:paraId="24960F9B" w14:textId="73EF651E" w:rsidR="00FA7162" w:rsidRPr="00FA7162" w:rsidRDefault="00FA7162">
      <w:pPr>
        <w:rPr>
          <w:sz w:val="22"/>
          <w:szCs w:val="22"/>
        </w:rPr>
      </w:pPr>
    </w:p>
    <w:sectPr w:rsidR="00FA7162" w:rsidRPr="00FA7162" w:rsidSect="00C14C66">
      <w:type w:val="continuous"/>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16BC" w14:textId="77777777" w:rsidR="00E60509" w:rsidRDefault="00E60509" w:rsidP="00C14C66">
      <w:pPr>
        <w:spacing w:after="0" w:line="240" w:lineRule="auto"/>
      </w:pPr>
      <w:r>
        <w:separator/>
      </w:r>
    </w:p>
  </w:endnote>
  <w:endnote w:type="continuationSeparator" w:id="0">
    <w:p w14:paraId="61C4DA50" w14:textId="77777777" w:rsidR="00E60509" w:rsidRDefault="00E60509" w:rsidP="00C14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058039"/>
      <w:docPartObj>
        <w:docPartGallery w:val="Page Numbers (Bottom of Page)"/>
        <w:docPartUnique/>
      </w:docPartObj>
    </w:sdtPr>
    <w:sdtEndPr>
      <w:rPr>
        <w:noProof/>
      </w:rPr>
    </w:sdtEndPr>
    <w:sdtContent>
      <w:p w14:paraId="1803C9AA" w14:textId="4144CADB" w:rsidR="00C14C66" w:rsidRDefault="00C14C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34E7F7" w14:textId="77777777" w:rsidR="00C14C66" w:rsidRDefault="00C14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614516"/>
      <w:docPartObj>
        <w:docPartGallery w:val="Page Numbers (Bottom of Page)"/>
        <w:docPartUnique/>
      </w:docPartObj>
    </w:sdtPr>
    <w:sdtEndPr>
      <w:rPr>
        <w:noProof/>
      </w:rPr>
    </w:sdtEndPr>
    <w:sdtContent>
      <w:p w14:paraId="728FBDB1" w14:textId="77777777" w:rsidR="00C14C66" w:rsidRDefault="00C14C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6D2325" w14:textId="77777777" w:rsidR="00C14C66" w:rsidRDefault="00C14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0A1EE" w14:textId="77777777" w:rsidR="00E60509" w:rsidRDefault="00E60509" w:rsidP="00C14C66">
      <w:pPr>
        <w:spacing w:after="0" w:line="240" w:lineRule="auto"/>
      </w:pPr>
      <w:r>
        <w:separator/>
      </w:r>
    </w:p>
  </w:footnote>
  <w:footnote w:type="continuationSeparator" w:id="0">
    <w:p w14:paraId="40B731FA" w14:textId="77777777" w:rsidR="00E60509" w:rsidRDefault="00E60509" w:rsidP="00C14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F1C5" w14:textId="5CCF0793" w:rsidR="00C14C66" w:rsidRDefault="00E60509" w:rsidP="00C14C66">
    <w:pPr>
      <w:pStyle w:val="Header"/>
      <w:jc w:val="center"/>
    </w:pPr>
    <w:r>
      <w:rPr>
        <w:i/>
        <w:noProof/>
        <w:sz w:val="20"/>
      </w:rPr>
      <w:pict w14:anchorId="25AC8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5" o:spid="_x0000_s1025" type="#_x0000_t75" style="position:absolute;left:0;text-align:left;margin-left:100.1pt;margin-top:193.95pt;width:287.95pt;height:339.3pt;z-index:251658240;mso-position-horizontal-relative:margin;mso-position-vertical-relative:text" o:allowincell="f">
          <v:imagedata r:id="rId1" o:title="Logo UNESA hitam PNG" gain="19661f" blacklevel="22938f"/>
          <w10:wrap anchorx="margin"/>
        </v:shape>
      </w:pict>
    </w:r>
    <w:r w:rsidR="00C14C66">
      <w:rPr>
        <w:i/>
        <w:sz w:val="20"/>
      </w:rPr>
      <w:t>Jurnal</w:t>
    </w:r>
    <w:r w:rsidR="00C14C66">
      <w:rPr>
        <w:i/>
        <w:spacing w:val="-11"/>
        <w:sz w:val="20"/>
      </w:rPr>
      <w:t xml:space="preserve"> </w:t>
    </w:r>
    <w:r w:rsidR="00C14C66">
      <w:rPr>
        <w:i/>
        <w:sz w:val="20"/>
      </w:rPr>
      <w:t>Swara</w:t>
    </w:r>
    <w:r w:rsidR="00C14C66">
      <w:rPr>
        <w:i/>
        <w:spacing w:val="-8"/>
        <w:sz w:val="20"/>
      </w:rPr>
      <w:t xml:space="preserve"> </w:t>
    </w:r>
    <w:r w:rsidR="00C14C66">
      <w:rPr>
        <w:i/>
        <w:sz w:val="20"/>
      </w:rPr>
      <w:t>Bhumi.</w:t>
    </w:r>
    <w:r w:rsidR="00C14C66">
      <w:rPr>
        <w:i/>
        <w:spacing w:val="-9"/>
        <w:sz w:val="20"/>
      </w:rPr>
      <w:t xml:space="preserve"> </w:t>
    </w:r>
    <w:r w:rsidR="00C14C66">
      <w:rPr>
        <w:i/>
        <w:sz w:val="20"/>
      </w:rPr>
      <w:t>Volume….Nomor….Tahun</w:t>
    </w:r>
    <w:r w:rsidR="00C14C66">
      <w:rPr>
        <w:i/>
        <w:spacing w:val="-9"/>
        <w:sz w:val="20"/>
      </w:rPr>
      <w:t xml:space="preserve"> </w:t>
    </w:r>
    <w:r w:rsidR="00C14C66">
      <w:rPr>
        <w:i/>
        <w:spacing w:val="-4"/>
        <w:sz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8B1" w14:textId="6242058A" w:rsidR="00C14C66" w:rsidRPr="00C14C66" w:rsidRDefault="00C14C66" w:rsidP="00C14C66">
    <w:pPr>
      <w:spacing w:line="276" w:lineRule="auto"/>
      <w:jc w:val="center"/>
      <w:rPr>
        <w:rFonts w:cs="Times New Roman"/>
        <w:i/>
        <w:iCs/>
        <w:sz w:val="22"/>
        <w:szCs w:val="22"/>
        <w:lang w:val="en-US"/>
      </w:rPr>
    </w:pPr>
    <w:r w:rsidRPr="00C14C66">
      <w:rPr>
        <w:rFonts w:cs="Times New Roman"/>
        <w:i/>
        <w:iCs/>
        <w:sz w:val="22"/>
        <w:szCs w:val="22"/>
        <w:lang w:val="en-US"/>
      </w:rPr>
      <w:t>Pemetaan Pola Distribusi Spasial Total Padatan Tersuspensi (Total Suspended Solid) Menggunakan Citra Penginderaan Jauh Sentinel-2 Multispectral Instrument Level 2A Saluran Tunggal Di Perairan Selat Madura Bagian Selatan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64998"/>
    <w:multiLevelType w:val="hybridMultilevel"/>
    <w:tmpl w:val="278EDD4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1569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66"/>
    <w:rsid w:val="00003CDF"/>
    <w:rsid w:val="00017A82"/>
    <w:rsid w:val="00022FB6"/>
    <w:rsid w:val="000264B2"/>
    <w:rsid w:val="000278FA"/>
    <w:rsid w:val="00034FC6"/>
    <w:rsid w:val="00036A6A"/>
    <w:rsid w:val="00036E89"/>
    <w:rsid w:val="00037B78"/>
    <w:rsid w:val="000422E6"/>
    <w:rsid w:val="000433F0"/>
    <w:rsid w:val="000509C8"/>
    <w:rsid w:val="000528A7"/>
    <w:rsid w:val="000616C7"/>
    <w:rsid w:val="00067B36"/>
    <w:rsid w:val="000700BB"/>
    <w:rsid w:val="000774A0"/>
    <w:rsid w:val="00090654"/>
    <w:rsid w:val="00090B14"/>
    <w:rsid w:val="00094268"/>
    <w:rsid w:val="000968B8"/>
    <w:rsid w:val="000A0004"/>
    <w:rsid w:val="000A068E"/>
    <w:rsid w:val="000A3636"/>
    <w:rsid w:val="000A7AA7"/>
    <w:rsid w:val="000B1B50"/>
    <w:rsid w:val="000C5C65"/>
    <w:rsid w:val="000C6FDE"/>
    <w:rsid w:val="000D1388"/>
    <w:rsid w:val="000D4476"/>
    <w:rsid w:val="000E6351"/>
    <w:rsid w:val="000F21E1"/>
    <w:rsid w:val="000F2C57"/>
    <w:rsid w:val="000F4C06"/>
    <w:rsid w:val="001003EE"/>
    <w:rsid w:val="001040C5"/>
    <w:rsid w:val="00107AC2"/>
    <w:rsid w:val="00113E27"/>
    <w:rsid w:val="00121C08"/>
    <w:rsid w:val="00125878"/>
    <w:rsid w:val="001269BB"/>
    <w:rsid w:val="001344DF"/>
    <w:rsid w:val="0014441E"/>
    <w:rsid w:val="001463A0"/>
    <w:rsid w:val="00147D5C"/>
    <w:rsid w:val="001519E8"/>
    <w:rsid w:val="001557F8"/>
    <w:rsid w:val="00157B36"/>
    <w:rsid w:val="00173D88"/>
    <w:rsid w:val="00175CFF"/>
    <w:rsid w:val="00175F3D"/>
    <w:rsid w:val="001865E6"/>
    <w:rsid w:val="001A4DDA"/>
    <w:rsid w:val="001B0EE2"/>
    <w:rsid w:val="001B3E0C"/>
    <w:rsid w:val="001B49A3"/>
    <w:rsid w:val="001B7799"/>
    <w:rsid w:val="001C13D2"/>
    <w:rsid w:val="001C2417"/>
    <w:rsid w:val="001E3B5D"/>
    <w:rsid w:val="001E7ED4"/>
    <w:rsid w:val="001F6E65"/>
    <w:rsid w:val="0020543C"/>
    <w:rsid w:val="002134E4"/>
    <w:rsid w:val="00213979"/>
    <w:rsid w:val="00222018"/>
    <w:rsid w:val="00223371"/>
    <w:rsid w:val="0022397A"/>
    <w:rsid w:val="0023318F"/>
    <w:rsid w:val="0024294D"/>
    <w:rsid w:val="00244309"/>
    <w:rsid w:val="002463BD"/>
    <w:rsid w:val="00250FEE"/>
    <w:rsid w:val="00273BAD"/>
    <w:rsid w:val="00273D1F"/>
    <w:rsid w:val="0027647B"/>
    <w:rsid w:val="00282425"/>
    <w:rsid w:val="0028707C"/>
    <w:rsid w:val="00287121"/>
    <w:rsid w:val="00291A38"/>
    <w:rsid w:val="0029474D"/>
    <w:rsid w:val="00297B1B"/>
    <w:rsid w:val="002A03BF"/>
    <w:rsid w:val="002A4C8F"/>
    <w:rsid w:val="002A4F38"/>
    <w:rsid w:val="002A7143"/>
    <w:rsid w:val="002B0A0C"/>
    <w:rsid w:val="002B24D5"/>
    <w:rsid w:val="002B3785"/>
    <w:rsid w:val="002B700D"/>
    <w:rsid w:val="002D6BC7"/>
    <w:rsid w:val="002D6CF2"/>
    <w:rsid w:val="002E68E9"/>
    <w:rsid w:val="002F0002"/>
    <w:rsid w:val="002F67BD"/>
    <w:rsid w:val="00302F1C"/>
    <w:rsid w:val="00303522"/>
    <w:rsid w:val="00303FC5"/>
    <w:rsid w:val="00304D70"/>
    <w:rsid w:val="00307F59"/>
    <w:rsid w:val="0031125F"/>
    <w:rsid w:val="00321FFB"/>
    <w:rsid w:val="00325991"/>
    <w:rsid w:val="00327272"/>
    <w:rsid w:val="00333CFE"/>
    <w:rsid w:val="0033577B"/>
    <w:rsid w:val="00346761"/>
    <w:rsid w:val="0034776C"/>
    <w:rsid w:val="0035003B"/>
    <w:rsid w:val="00350542"/>
    <w:rsid w:val="00352C57"/>
    <w:rsid w:val="0035345A"/>
    <w:rsid w:val="00354AF6"/>
    <w:rsid w:val="0036103A"/>
    <w:rsid w:val="00363934"/>
    <w:rsid w:val="003640CF"/>
    <w:rsid w:val="00367DE3"/>
    <w:rsid w:val="00370D21"/>
    <w:rsid w:val="003815DD"/>
    <w:rsid w:val="00383FBF"/>
    <w:rsid w:val="00384CD4"/>
    <w:rsid w:val="00393A59"/>
    <w:rsid w:val="003A0B6A"/>
    <w:rsid w:val="003B5544"/>
    <w:rsid w:val="003C2330"/>
    <w:rsid w:val="003C598B"/>
    <w:rsid w:val="003D3F3C"/>
    <w:rsid w:val="003D3F5E"/>
    <w:rsid w:val="003D4B9A"/>
    <w:rsid w:val="003E75B1"/>
    <w:rsid w:val="003F3757"/>
    <w:rsid w:val="00401A3C"/>
    <w:rsid w:val="004072EC"/>
    <w:rsid w:val="00407CB1"/>
    <w:rsid w:val="00410B88"/>
    <w:rsid w:val="00415D99"/>
    <w:rsid w:val="0041693E"/>
    <w:rsid w:val="00424909"/>
    <w:rsid w:val="00426471"/>
    <w:rsid w:val="0043636C"/>
    <w:rsid w:val="0044400D"/>
    <w:rsid w:val="004510E4"/>
    <w:rsid w:val="00451CC6"/>
    <w:rsid w:val="00452705"/>
    <w:rsid w:val="00454F5B"/>
    <w:rsid w:val="00455796"/>
    <w:rsid w:val="0047054B"/>
    <w:rsid w:val="0048714F"/>
    <w:rsid w:val="00487E70"/>
    <w:rsid w:val="00494013"/>
    <w:rsid w:val="00496E06"/>
    <w:rsid w:val="00497385"/>
    <w:rsid w:val="0049779A"/>
    <w:rsid w:val="004A1E8F"/>
    <w:rsid w:val="004A551E"/>
    <w:rsid w:val="004A69C6"/>
    <w:rsid w:val="004B5379"/>
    <w:rsid w:val="004B71BE"/>
    <w:rsid w:val="004B71E7"/>
    <w:rsid w:val="004D0D1F"/>
    <w:rsid w:val="004D10F6"/>
    <w:rsid w:val="004D674D"/>
    <w:rsid w:val="004E5188"/>
    <w:rsid w:val="004E56CB"/>
    <w:rsid w:val="004E68AD"/>
    <w:rsid w:val="004F0492"/>
    <w:rsid w:val="005118F8"/>
    <w:rsid w:val="00515EB9"/>
    <w:rsid w:val="005207E3"/>
    <w:rsid w:val="0052425B"/>
    <w:rsid w:val="0054407D"/>
    <w:rsid w:val="00553B0B"/>
    <w:rsid w:val="00573BDC"/>
    <w:rsid w:val="005746A5"/>
    <w:rsid w:val="00576AFE"/>
    <w:rsid w:val="00581D57"/>
    <w:rsid w:val="005833BD"/>
    <w:rsid w:val="00585295"/>
    <w:rsid w:val="005909FE"/>
    <w:rsid w:val="005935D9"/>
    <w:rsid w:val="005A1D10"/>
    <w:rsid w:val="005B2938"/>
    <w:rsid w:val="005B4160"/>
    <w:rsid w:val="005C2BC3"/>
    <w:rsid w:val="005D03C8"/>
    <w:rsid w:val="005D4B15"/>
    <w:rsid w:val="005D4FC6"/>
    <w:rsid w:val="005E104F"/>
    <w:rsid w:val="005F3B4C"/>
    <w:rsid w:val="005F5D30"/>
    <w:rsid w:val="005F6221"/>
    <w:rsid w:val="00602A50"/>
    <w:rsid w:val="00605263"/>
    <w:rsid w:val="00613CBD"/>
    <w:rsid w:val="0061670E"/>
    <w:rsid w:val="00621D05"/>
    <w:rsid w:val="00623E9A"/>
    <w:rsid w:val="00624741"/>
    <w:rsid w:val="006304F4"/>
    <w:rsid w:val="00632369"/>
    <w:rsid w:val="00647602"/>
    <w:rsid w:val="00673EA6"/>
    <w:rsid w:val="00674C5B"/>
    <w:rsid w:val="00675039"/>
    <w:rsid w:val="00676DFB"/>
    <w:rsid w:val="00682421"/>
    <w:rsid w:val="00692B46"/>
    <w:rsid w:val="006A108F"/>
    <w:rsid w:val="006A607F"/>
    <w:rsid w:val="006A6630"/>
    <w:rsid w:val="006A70B8"/>
    <w:rsid w:val="006B0B12"/>
    <w:rsid w:val="006C0001"/>
    <w:rsid w:val="006C0AF3"/>
    <w:rsid w:val="006D46EC"/>
    <w:rsid w:val="006D5627"/>
    <w:rsid w:val="006D72DD"/>
    <w:rsid w:val="006E183E"/>
    <w:rsid w:val="006E515B"/>
    <w:rsid w:val="00702DCF"/>
    <w:rsid w:val="007153D9"/>
    <w:rsid w:val="00725C32"/>
    <w:rsid w:val="00727980"/>
    <w:rsid w:val="00744E4F"/>
    <w:rsid w:val="00751056"/>
    <w:rsid w:val="00754A0A"/>
    <w:rsid w:val="00760F16"/>
    <w:rsid w:val="007852D9"/>
    <w:rsid w:val="00785BEF"/>
    <w:rsid w:val="00787D79"/>
    <w:rsid w:val="007918AE"/>
    <w:rsid w:val="007B2AA2"/>
    <w:rsid w:val="007C08FF"/>
    <w:rsid w:val="007F59C5"/>
    <w:rsid w:val="00800A8D"/>
    <w:rsid w:val="00810677"/>
    <w:rsid w:val="0081302F"/>
    <w:rsid w:val="008227A9"/>
    <w:rsid w:val="00822958"/>
    <w:rsid w:val="00832097"/>
    <w:rsid w:val="00852974"/>
    <w:rsid w:val="008546F2"/>
    <w:rsid w:val="00855BE7"/>
    <w:rsid w:val="00857F1E"/>
    <w:rsid w:val="0086397F"/>
    <w:rsid w:val="00873328"/>
    <w:rsid w:val="008747DB"/>
    <w:rsid w:val="008750DC"/>
    <w:rsid w:val="00880D73"/>
    <w:rsid w:val="00884293"/>
    <w:rsid w:val="00895E4C"/>
    <w:rsid w:val="008A1200"/>
    <w:rsid w:val="008A6732"/>
    <w:rsid w:val="008B2B84"/>
    <w:rsid w:val="008B4B00"/>
    <w:rsid w:val="008B5A86"/>
    <w:rsid w:val="008C10F1"/>
    <w:rsid w:val="008D5B9F"/>
    <w:rsid w:val="008E4BB9"/>
    <w:rsid w:val="008E6B96"/>
    <w:rsid w:val="008F467F"/>
    <w:rsid w:val="008F6AF9"/>
    <w:rsid w:val="008F6B49"/>
    <w:rsid w:val="008F71D7"/>
    <w:rsid w:val="00904283"/>
    <w:rsid w:val="009059F4"/>
    <w:rsid w:val="00905E2F"/>
    <w:rsid w:val="00915C4E"/>
    <w:rsid w:val="00933F66"/>
    <w:rsid w:val="009367E9"/>
    <w:rsid w:val="00943C64"/>
    <w:rsid w:val="00950847"/>
    <w:rsid w:val="009511E9"/>
    <w:rsid w:val="009560A0"/>
    <w:rsid w:val="009626A4"/>
    <w:rsid w:val="00967575"/>
    <w:rsid w:val="009676B1"/>
    <w:rsid w:val="00967A2F"/>
    <w:rsid w:val="00975717"/>
    <w:rsid w:val="009825B6"/>
    <w:rsid w:val="00985148"/>
    <w:rsid w:val="00991046"/>
    <w:rsid w:val="00993BB8"/>
    <w:rsid w:val="00997AE2"/>
    <w:rsid w:val="009B03AC"/>
    <w:rsid w:val="009B392E"/>
    <w:rsid w:val="009B520D"/>
    <w:rsid w:val="009C3417"/>
    <w:rsid w:val="009C5C7A"/>
    <w:rsid w:val="009D7DDC"/>
    <w:rsid w:val="009E2EB5"/>
    <w:rsid w:val="009E6CF6"/>
    <w:rsid w:val="009E7EB6"/>
    <w:rsid w:val="009F2C3E"/>
    <w:rsid w:val="009F2EBE"/>
    <w:rsid w:val="009F447D"/>
    <w:rsid w:val="009F5479"/>
    <w:rsid w:val="00A00024"/>
    <w:rsid w:val="00A22196"/>
    <w:rsid w:val="00A26CED"/>
    <w:rsid w:val="00A30590"/>
    <w:rsid w:val="00A340C2"/>
    <w:rsid w:val="00A50772"/>
    <w:rsid w:val="00A60910"/>
    <w:rsid w:val="00A632EE"/>
    <w:rsid w:val="00A64121"/>
    <w:rsid w:val="00A70B63"/>
    <w:rsid w:val="00A71DB0"/>
    <w:rsid w:val="00A74D93"/>
    <w:rsid w:val="00A817F9"/>
    <w:rsid w:val="00A81B95"/>
    <w:rsid w:val="00A83C63"/>
    <w:rsid w:val="00A83F5B"/>
    <w:rsid w:val="00A941A8"/>
    <w:rsid w:val="00AA4D7D"/>
    <w:rsid w:val="00AA75DD"/>
    <w:rsid w:val="00AC30A5"/>
    <w:rsid w:val="00AC3972"/>
    <w:rsid w:val="00AD076A"/>
    <w:rsid w:val="00AD07F5"/>
    <w:rsid w:val="00AE449C"/>
    <w:rsid w:val="00AF30E1"/>
    <w:rsid w:val="00B014C0"/>
    <w:rsid w:val="00B130B4"/>
    <w:rsid w:val="00B14E37"/>
    <w:rsid w:val="00B15917"/>
    <w:rsid w:val="00B2142D"/>
    <w:rsid w:val="00B2204E"/>
    <w:rsid w:val="00B329F4"/>
    <w:rsid w:val="00B376D1"/>
    <w:rsid w:val="00B45843"/>
    <w:rsid w:val="00B476D8"/>
    <w:rsid w:val="00B534DF"/>
    <w:rsid w:val="00B56497"/>
    <w:rsid w:val="00B62484"/>
    <w:rsid w:val="00B72C63"/>
    <w:rsid w:val="00B81BAB"/>
    <w:rsid w:val="00B90757"/>
    <w:rsid w:val="00BB06F9"/>
    <w:rsid w:val="00BB0CD8"/>
    <w:rsid w:val="00BB5E50"/>
    <w:rsid w:val="00BB6AA2"/>
    <w:rsid w:val="00BC2C3E"/>
    <w:rsid w:val="00BD6A21"/>
    <w:rsid w:val="00BE16F5"/>
    <w:rsid w:val="00BE5349"/>
    <w:rsid w:val="00BF5D75"/>
    <w:rsid w:val="00C020B2"/>
    <w:rsid w:val="00C02436"/>
    <w:rsid w:val="00C02879"/>
    <w:rsid w:val="00C14C66"/>
    <w:rsid w:val="00C24105"/>
    <w:rsid w:val="00C2465E"/>
    <w:rsid w:val="00C36607"/>
    <w:rsid w:val="00C43362"/>
    <w:rsid w:val="00C552A4"/>
    <w:rsid w:val="00C5636C"/>
    <w:rsid w:val="00C60FFF"/>
    <w:rsid w:val="00C64998"/>
    <w:rsid w:val="00C742D5"/>
    <w:rsid w:val="00C9038C"/>
    <w:rsid w:val="00CB37A9"/>
    <w:rsid w:val="00CB39FE"/>
    <w:rsid w:val="00CC364A"/>
    <w:rsid w:val="00CC6491"/>
    <w:rsid w:val="00CD0CBC"/>
    <w:rsid w:val="00CD31F1"/>
    <w:rsid w:val="00CE35DB"/>
    <w:rsid w:val="00CE48E1"/>
    <w:rsid w:val="00CE4CA0"/>
    <w:rsid w:val="00CF7772"/>
    <w:rsid w:val="00D002E7"/>
    <w:rsid w:val="00D00BBA"/>
    <w:rsid w:val="00D10EF1"/>
    <w:rsid w:val="00D13AAD"/>
    <w:rsid w:val="00D14E75"/>
    <w:rsid w:val="00D17975"/>
    <w:rsid w:val="00D246FD"/>
    <w:rsid w:val="00D4486C"/>
    <w:rsid w:val="00D47D09"/>
    <w:rsid w:val="00D522D4"/>
    <w:rsid w:val="00D5787D"/>
    <w:rsid w:val="00D6165F"/>
    <w:rsid w:val="00D709F7"/>
    <w:rsid w:val="00D74172"/>
    <w:rsid w:val="00D82B14"/>
    <w:rsid w:val="00D91096"/>
    <w:rsid w:val="00D91AF7"/>
    <w:rsid w:val="00D952A2"/>
    <w:rsid w:val="00DA1292"/>
    <w:rsid w:val="00DA28F4"/>
    <w:rsid w:val="00DB0746"/>
    <w:rsid w:val="00DB0EDA"/>
    <w:rsid w:val="00DB148B"/>
    <w:rsid w:val="00DB175A"/>
    <w:rsid w:val="00DB52C1"/>
    <w:rsid w:val="00DB6FBD"/>
    <w:rsid w:val="00DB7071"/>
    <w:rsid w:val="00DC7B3A"/>
    <w:rsid w:val="00DD2535"/>
    <w:rsid w:val="00DE38F1"/>
    <w:rsid w:val="00DE6891"/>
    <w:rsid w:val="00DE6E39"/>
    <w:rsid w:val="00DF4D7F"/>
    <w:rsid w:val="00DF6C41"/>
    <w:rsid w:val="00DF7A44"/>
    <w:rsid w:val="00E05B81"/>
    <w:rsid w:val="00E07234"/>
    <w:rsid w:val="00E075AB"/>
    <w:rsid w:val="00E12DA1"/>
    <w:rsid w:val="00E14A4F"/>
    <w:rsid w:val="00E17C2B"/>
    <w:rsid w:val="00E22AEF"/>
    <w:rsid w:val="00E22CC9"/>
    <w:rsid w:val="00E3053B"/>
    <w:rsid w:val="00E35D64"/>
    <w:rsid w:val="00E43381"/>
    <w:rsid w:val="00E45C03"/>
    <w:rsid w:val="00E502CA"/>
    <w:rsid w:val="00E56FAE"/>
    <w:rsid w:val="00E60509"/>
    <w:rsid w:val="00E60B44"/>
    <w:rsid w:val="00E6405C"/>
    <w:rsid w:val="00E65DE4"/>
    <w:rsid w:val="00E66944"/>
    <w:rsid w:val="00E67EF4"/>
    <w:rsid w:val="00E73A11"/>
    <w:rsid w:val="00E77F90"/>
    <w:rsid w:val="00E85BFF"/>
    <w:rsid w:val="00E9099A"/>
    <w:rsid w:val="00E92C97"/>
    <w:rsid w:val="00E95DF7"/>
    <w:rsid w:val="00E96631"/>
    <w:rsid w:val="00EA64C7"/>
    <w:rsid w:val="00EA7831"/>
    <w:rsid w:val="00EC16AF"/>
    <w:rsid w:val="00EC1EE9"/>
    <w:rsid w:val="00EE07C0"/>
    <w:rsid w:val="00EE52E4"/>
    <w:rsid w:val="00EE5BAE"/>
    <w:rsid w:val="00EF7035"/>
    <w:rsid w:val="00F03D07"/>
    <w:rsid w:val="00F10015"/>
    <w:rsid w:val="00F1255E"/>
    <w:rsid w:val="00F12E39"/>
    <w:rsid w:val="00F305A9"/>
    <w:rsid w:val="00F32BAD"/>
    <w:rsid w:val="00F336B4"/>
    <w:rsid w:val="00F34033"/>
    <w:rsid w:val="00F34EF2"/>
    <w:rsid w:val="00F357F8"/>
    <w:rsid w:val="00F41CC9"/>
    <w:rsid w:val="00F4260F"/>
    <w:rsid w:val="00F473A3"/>
    <w:rsid w:val="00F47584"/>
    <w:rsid w:val="00F51ECB"/>
    <w:rsid w:val="00F61952"/>
    <w:rsid w:val="00F63B69"/>
    <w:rsid w:val="00F66EC9"/>
    <w:rsid w:val="00F7094B"/>
    <w:rsid w:val="00F70996"/>
    <w:rsid w:val="00F8068D"/>
    <w:rsid w:val="00F80802"/>
    <w:rsid w:val="00FA0FE8"/>
    <w:rsid w:val="00FA1BFE"/>
    <w:rsid w:val="00FA7156"/>
    <w:rsid w:val="00FA7162"/>
    <w:rsid w:val="00FA7493"/>
    <w:rsid w:val="00FB08CA"/>
    <w:rsid w:val="00FC67C3"/>
    <w:rsid w:val="00FD2315"/>
    <w:rsid w:val="00FD4EEC"/>
    <w:rsid w:val="00FE26F3"/>
    <w:rsid w:val="00FE3F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C5072"/>
  <w15:chartTrackingRefBased/>
  <w15:docId w15:val="{F936083A-EE2D-4673-8C7E-70B4838A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B81"/>
    <w:pPr>
      <w:jc w:val="both"/>
    </w:pPr>
    <w:rPr>
      <w:rFonts w:ascii="Book Antiqua" w:hAnsi="Book Antiqua"/>
    </w:rPr>
  </w:style>
  <w:style w:type="paragraph" w:styleId="Heading1">
    <w:name w:val="heading 1"/>
    <w:basedOn w:val="Normal"/>
    <w:next w:val="Normal"/>
    <w:link w:val="Heading1Char"/>
    <w:uiPriority w:val="9"/>
    <w:qFormat/>
    <w:rsid w:val="00C14C66"/>
    <w:pPr>
      <w:keepNext/>
      <w:keepLines/>
      <w:spacing w:before="360" w:after="80"/>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C66"/>
    <w:pPr>
      <w:keepNext/>
      <w:keepLines/>
      <w:spacing w:before="160" w:after="80"/>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C66"/>
    <w:pPr>
      <w:keepNext/>
      <w:keepLines/>
      <w:spacing w:before="160" w:after="80"/>
      <w:jc w:val="left"/>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C66"/>
    <w:pPr>
      <w:keepNext/>
      <w:keepLines/>
      <w:spacing w:before="80" w:after="40"/>
      <w:jc w:val="left"/>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4C66"/>
    <w:pPr>
      <w:keepNext/>
      <w:keepLines/>
      <w:spacing w:before="80" w:after="40"/>
      <w:jc w:val="left"/>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4C66"/>
    <w:pPr>
      <w:keepNext/>
      <w:keepLines/>
      <w:spacing w:before="40" w:after="0"/>
      <w:jc w:val="left"/>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4C66"/>
    <w:pPr>
      <w:keepNext/>
      <w:keepLines/>
      <w:spacing w:before="40" w:after="0"/>
      <w:jc w:val="left"/>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4C66"/>
    <w:pPr>
      <w:keepNext/>
      <w:keepLines/>
      <w:spacing w:after="0"/>
      <w:jc w:val="left"/>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4C66"/>
    <w:pPr>
      <w:keepNext/>
      <w:keepLines/>
      <w:spacing w:after="0"/>
      <w:jc w:val="left"/>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C66"/>
    <w:rPr>
      <w:rFonts w:eastAsiaTheme="majorEastAsia" w:cstheme="majorBidi"/>
      <w:color w:val="272727" w:themeColor="text1" w:themeTint="D8"/>
    </w:rPr>
  </w:style>
  <w:style w:type="paragraph" w:styleId="Title">
    <w:name w:val="Title"/>
    <w:basedOn w:val="Normal"/>
    <w:next w:val="Normal"/>
    <w:link w:val="TitleChar"/>
    <w:uiPriority w:val="10"/>
    <w:qFormat/>
    <w:rsid w:val="00C14C66"/>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C66"/>
    <w:pPr>
      <w:numPr>
        <w:ilvl w:val="1"/>
      </w:numPr>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C66"/>
    <w:pPr>
      <w:spacing w:before="160"/>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C14C66"/>
    <w:rPr>
      <w:i/>
      <w:iCs/>
      <w:color w:val="404040" w:themeColor="text1" w:themeTint="BF"/>
    </w:rPr>
  </w:style>
  <w:style w:type="paragraph" w:styleId="ListParagraph">
    <w:name w:val="List Paragraph"/>
    <w:basedOn w:val="Normal"/>
    <w:uiPriority w:val="34"/>
    <w:qFormat/>
    <w:rsid w:val="00C14C66"/>
    <w:pPr>
      <w:ind w:left="720"/>
      <w:contextualSpacing/>
      <w:jc w:val="left"/>
    </w:pPr>
    <w:rPr>
      <w:rFonts w:asciiTheme="minorHAnsi" w:hAnsiTheme="minorHAnsi"/>
    </w:rPr>
  </w:style>
  <w:style w:type="character" w:styleId="IntenseEmphasis">
    <w:name w:val="Intense Emphasis"/>
    <w:basedOn w:val="DefaultParagraphFont"/>
    <w:uiPriority w:val="21"/>
    <w:qFormat/>
    <w:rsid w:val="00C14C66"/>
    <w:rPr>
      <w:i/>
      <w:iCs/>
      <w:color w:val="0F4761" w:themeColor="accent1" w:themeShade="BF"/>
    </w:rPr>
  </w:style>
  <w:style w:type="paragraph" w:styleId="IntenseQuote">
    <w:name w:val="Intense Quote"/>
    <w:basedOn w:val="Normal"/>
    <w:next w:val="Normal"/>
    <w:link w:val="IntenseQuoteChar"/>
    <w:uiPriority w:val="30"/>
    <w:qFormat/>
    <w:rsid w:val="00C14C6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rPr>
  </w:style>
  <w:style w:type="character" w:customStyle="1" w:styleId="IntenseQuoteChar">
    <w:name w:val="Intense Quote Char"/>
    <w:basedOn w:val="DefaultParagraphFont"/>
    <w:link w:val="IntenseQuote"/>
    <w:uiPriority w:val="30"/>
    <w:rsid w:val="00C14C66"/>
    <w:rPr>
      <w:i/>
      <w:iCs/>
      <w:color w:val="0F4761" w:themeColor="accent1" w:themeShade="BF"/>
    </w:rPr>
  </w:style>
  <w:style w:type="character" w:styleId="IntenseReference">
    <w:name w:val="Intense Reference"/>
    <w:basedOn w:val="DefaultParagraphFont"/>
    <w:uiPriority w:val="32"/>
    <w:qFormat/>
    <w:rsid w:val="00C14C66"/>
    <w:rPr>
      <w:b/>
      <w:bCs/>
      <w:smallCaps/>
      <w:color w:val="0F4761" w:themeColor="accent1" w:themeShade="BF"/>
      <w:spacing w:val="5"/>
    </w:rPr>
  </w:style>
  <w:style w:type="character" w:styleId="Hyperlink">
    <w:name w:val="Hyperlink"/>
    <w:basedOn w:val="DefaultParagraphFont"/>
    <w:uiPriority w:val="99"/>
    <w:unhideWhenUsed/>
    <w:rsid w:val="00C14C66"/>
    <w:rPr>
      <w:color w:val="467886" w:themeColor="hyperlink"/>
      <w:u w:val="single"/>
    </w:rPr>
  </w:style>
  <w:style w:type="paragraph" w:styleId="Header">
    <w:name w:val="header"/>
    <w:basedOn w:val="Normal"/>
    <w:link w:val="HeaderChar"/>
    <w:uiPriority w:val="99"/>
    <w:unhideWhenUsed/>
    <w:rsid w:val="00C14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C66"/>
    <w:rPr>
      <w:rFonts w:ascii="Book Antiqua" w:hAnsi="Book Antiqua"/>
    </w:rPr>
  </w:style>
  <w:style w:type="paragraph" w:styleId="Footer">
    <w:name w:val="footer"/>
    <w:basedOn w:val="Normal"/>
    <w:link w:val="FooterChar"/>
    <w:uiPriority w:val="99"/>
    <w:unhideWhenUsed/>
    <w:rsid w:val="00C14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C66"/>
    <w:rPr>
      <w:rFonts w:ascii="Book Antiqua" w:hAnsi="Book Antiqua"/>
    </w:rPr>
  </w:style>
  <w:style w:type="table" w:styleId="TableGrid">
    <w:name w:val="Table Grid"/>
    <w:basedOn w:val="TableNormal"/>
    <w:uiPriority w:val="39"/>
    <w:rsid w:val="002B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C2465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90B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90B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C6491"/>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ona.22063@mhs.unesa.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E6E85-7A86-4BBC-9C5A-122E9014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9853</Words>
  <Characters>56166</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viona salsabila</dc:creator>
  <cp:keywords/>
  <dc:description/>
  <cp:lastModifiedBy>viona salsabila</cp:lastModifiedBy>
  <cp:revision>2</cp:revision>
  <dcterms:created xsi:type="dcterms:W3CDTF">2026-05-25T05:45:00Z</dcterms:created>
  <dcterms:modified xsi:type="dcterms:W3CDTF">2026-05-25T05:45:00Z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be743a4b-8e2f-3915-aa2b-3ad9ffdc65be</vt:lpwstr>
  </property>
  <property fmtid="{D5CDD505-2E9C-101B-9397-08002B2CF9AE}" pid="24" name="Mendeley Citation Style_1">
    <vt:lpwstr>http://www.zotero.org/styles/apa</vt:lpwstr>
  </property>
</Properties>
</file>